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7" w:rsidRDefault="005A7147" w:rsidP="005A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СЕЛЬСКОЕ ПОСЕЛЕНИЕ ПЕРШИНСКОЕ  </w:t>
      </w:r>
    </w:p>
    <w:p w:rsidR="005A7147" w:rsidRDefault="005A7147" w:rsidP="005A7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КИРЖАЧСКОГО РАЙОНА ВЛАДИМИРСКОЙ ОБЛАСТИ</w:t>
      </w:r>
    </w:p>
    <w:p w:rsidR="00FF2421" w:rsidRDefault="00FF2421"/>
    <w:p w:rsidR="005A7147" w:rsidRDefault="005A7147"/>
    <w:p w:rsidR="005A7147" w:rsidRDefault="005A7147"/>
    <w:p w:rsidR="005A7147" w:rsidRDefault="005A7147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энергетики Российской Федерации от 23.06.2017 года № 550 «О присвоении статуса гарантирующего поставщика территориально сетевой организации» ПАО «МРСК Центра и Приволжья» с 01.07.2017 года присвоен статус гарантирующего поставщика в отношении зоны деятельности публичного акционерного общества «Владимирская энергосбытовая компания».</w:t>
      </w:r>
    </w:p>
    <w:p w:rsidR="005A7147" w:rsidRDefault="005A7147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Потребителям,  энергопринимающие устройства которых расположены в границах зоны деятельности гарантирующего поставщика «ПАО МРСК Центра и Приволжья», необходимо снять показания приборов учета по состоянию на 01.07.2017 года, и  в срок не позднее 2 месяцев с указанной даты, предоставить в адрес указанного гарантирующего поставщика.</w:t>
      </w:r>
    </w:p>
    <w:p w:rsidR="005A7147" w:rsidRDefault="005A7147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01.09.2017 года указанными выше потребителями должны быть заключены с гарантирующим поставщиком договоры, обеспечивающие продажу электрической энергии (мощности)</w:t>
      </w:r>
      <w:r w:rsidR="0091148C">
        <w:rPr>
          <w:rFonts w:ascii="Times New Roman" w:hAnsi="Times New Roman" w:cs="Times New Roman"/>
          <w:sz w:val="28"/>
          <w:szCs w:val="28"/>
        </w:rPr>
        <w:t>, с условием о продаже им электрической энергии (мощности), начиная с 01.07.2017 года.</w:t>
      </w:r>
    </w:p>
    <w:p w:rsidR="0091148C" w:rsidRDefault="0091148C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заключения договоров по истечении установленного срока, вступают в силу последствия</w:t>
      </w:r>
      <w:r w:rsidR="00C079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п.26 Основных положений по прекращению потребления электрической энергии в отсутствии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</w:p>
    <w:p w:rsidR="0091148C" w:rsidRDefault="0091148C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платежные реквизиты принимающего гарантирующего поставщика:</w:t>
      </w:r>
    </w:p>
    <w:p w:rsidR="0091148C" w:rsidRDefault="0091148C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«Владимирэнерго» ПАО «МРСК Центра и Приволжья»</w:t>
      </w:r>
    </w:p>
    <w:p w:rsidR="0091148C" w:rsidRDefault="0091148C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5260200603</w:t>
      </w:r>
    </w:p>
    <w:p w:rsidR="0091148C" w:rsidRDefault="0091148C" w:rsidP="0091148C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 ПАО Сбербанк</w:t>
      </w:r>
    </w:p>
    <w:p w:rsidR="0091148C" w:rsidRDefault="0091148C" w:rsidP="0091148C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041708602                к/с 30101810000000000602</w:t>
      </w:r>
    </w:p>
    <w:p w:rsidR="0091148C" w:rsidRDefault="0091148C" w:rsidP="0091148C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для юридических лиц:  407 028 101 100 000 06 114</w:t>
      </w:r>
    </w:p>
    <w:p w:rsidR="0091148C" w:rsidRPr="0091148C" w:rsidRDefault="0091148C" w:rsidP="0091148C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для физических лиц:  407 028 108 100 000 06 113</w:t>
      </w:r>
    </w:p>
    <w:sectPr w:rsidR="0091148C" w:rsidRPr="0091148C" w:rsidSect="009114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147"/>
    <w:rsid w:val="00322A61"/>
    <w:rsid w:val="005A7147"/>
    <w:rsid w:val="0091148C"/>
    <w:rsid w:val="00BE7669"/>
    <w:rsid w:val="00C079D9"/>
    <w:rsid w:val="00D025B1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47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2017-07-14T05:44:00Z</dcterms:created>
  <dcterms:modified xsi:type="dcterms:W3CDTF">2017-07-14T05:44:00Z</dcterms:modified>
</cp:coreProperties>
</file>