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3D13" w:rsidRDefault="00793D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8261D" w:rsidRPr="00441DC2" w:rsidRDefault="007E243A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 w:rsidR="00BC080E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335A02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 w:rsidR="005C5E71" w:rsidRPr="00441D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441DC2" w:rsidRPr="00441DC2" w:rsidRDefault="00441DC2" w:rsidP="00441DC2">
      <w:pPr>
        <w:tabs>
          <w:tab w:val="left" w:pos="300"/>
          <w:tab w:val="left" w:pos="3540"/>
        </w:tabs>
        <w:ind w:hanging="284"/>
        <w:jc w:val="center"/>
        <w:rPr>
          <w:rFonts w:cs="Times New Roman"/>
          <w:b/>
          <w:sz w:val="28"/>
          <w:szCs w:val="28"/>
        </w:rPr>
      </w:pPr>
      <w:r w:rsidRPr="00441DC2">
        <w:rPr>
          <w:rFonts w:cs="Times New Roman"/>
          <w:b/>
          <w:sz w:val="28"/>
          <w:szCs w:val="28"/>
        </w:rPr>
        <w:t xml:space="preserve">о государственной регистрации прав на объект недвижимости </w:t>
      </w:r>
    </w:p>
    <w:p w:rsidR="00441DC2" w:rsidRPr="00441DC2" w:rsidRDefault="00441DC2" w:rsidP="00441DC2">
      <w:pPr>
        <w:tabs>
          <w:tab w:val="left" w:pos="300"/>
          <w:tab w:val="left" w:pos="3540"/>
        </w:tabs>
        <w:ind w:hanging="284"/>
        <w:jc w:val="center"/>
        <w:rPr>
          <w:rFonts w:cs="Times New Roman"/>
          <w:b/>
          <w:sz w:val="28"/>
          <w:szCs w:val="28"/>
        </w:rPr>
      </w:pPr>
      <w:r w:rsidRPr="00441DC2">
        <w:rPr>
          <w:rFonts w:cs="Times New Roman"/>
          <w:b/>
          <w:sz w:val="28"/>
          <w:szCs w:val="28"/>
        </w:rPr>
        <w:t>на основании судебного акта</w:t>
      </w:r>
    </w:p>
    <w:p w:rsidR="00441DC2" w:rsidRDefault="00441DC2" w:rsidP="00441DC2">
      <w:pPr>
        <w:tabs>
          <w:tab w:val="left" w:pos="300"/>
          <w:tab w:val="left" w:pos="3540"/>
        </w:tabs>
        <w:ind w:hanging="284"/>
        <w:jc w:val="center"/>
        <w:rPr>
          <w:rFonts w:cs="Times New Roman"/>
          <w:i/>
          <w:sz w:val="28"/>
          <w:szCs w:val="28"/>
        </w:rPr>
      </w:pP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 w:rsidRPr="00E33B39">
        <w:rPr>
          <w:rFonts w:cs="Times New Roman"/>
          <w:sz w:val="28"/>
          <w:szCs w:val="28"/>
          <w:lang w:eastAsia="ru-RU"/>
        </w:rPr>
        <w:t xml:space="preserve">В соответствии с пунктом 1 статьи 8 Гражданского кодекса Российской Федерации (далее - ГК РФ) судебное решение, установившее гражданские права и обязанности, является одним из оснований возникновения гражданских прав и обязанностей. </w:t>
      </w:r>
    </w:p>
    <w:p w:rsidR="00D111CC" w:rsidRDefault="00D111CC" w:rsidP="00D111CC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На территории Российской Федерации государственный кадастровый учет недвижимого имущества, государственная регистрация прав на недвижимое имущество, ведение Единого государственного реестра недвижимости (далее – ЕГРН) осуществляется в соответствии с </w:t>
      </w:r>
      <w:r w:rsidRPr="007174DD">
        <w:rPr>
          <w:rFonts w:cs="Times New Roman"/>
          <w:sz w:val="28"/>
          <w:szCs w:val="28"/>
          <w:lang w:eastAsia="ru-RU"/>
        </w:rPr>
        <w:t>Федер</w:t>
      </w:r>
      <w:r>
        <w:rPr>
          <w:rFonts w:cs="Times New Roman"/>
          <w:sz w:val="28"/>
          <w:szCs w:val="28"/>
          <w:lang w:eastAsia="ru-RU"/>
        </w:rPr>
        <w:t>альным законом от 13.07.2015</w:t>
      </w:r>
      <w:r w:rsidRPr="007174DD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  </w:t>
      </w:r>
      <w:r w:rsidRPr="007174DD">
        <w:rPr>
          <w:rFonts w:cs="Times New Roman"/>
          <w:sz w:val="28"/>
          <w:szCs w:val="28"/>
          <w:lang w:eastAsia="ru-RU"/>
        </w:rPr>
        <w:t xml:space="preserve">№ 218-ФЗ «О государственной регистрации недвижимости» </w:t>
      </w:r>
      <w:r>
        <w:rPr>
          <w:rFonts w:cs="Times New Roman"/>
          <w:sz w:val="28"/>
          <w:szCs w:val="28"/>
          <w:lang w:eastAsia="ru-RU"/>
        </w:rPr>
        <w:t xml:space="preserve">(далее – Закон о регистрации).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Законом о регистрации установлено: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г</w:t>
      </w:r>
      <w:r w:rsidRPr="000C1604">
        <w:rPr>
          <w:rFonts w:cs="Times New Roman"/>
          <w:sz w:val="28"/>
          <w:szCs w:val="28"/>
          <w:lang w:eastAsia="ru-RU"/>
        </w:rPr>
        <w:t>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</w:t>
      </w:r>
      <w:r>
        <w:rPr>
          <w:rFonts w:cs="Times New Roman"/>
          <w:sz w:val="28"/>
          <w:szCs w:val="28"/>
          <w:lang w:eastAsia="ru-RU"/>
        </w:rPr>
        <w:t xml:space="preserve"> (часть 3 статьи 1);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7174DD">
        <w:rPr>
          <w:rFonts w:cs="Times New Roman"/>
          <w:sz w:val="28"/>
          <w:szCs w:val="28"/>
          <w:lang w:eastAsia="ru-RU"/>
        </w:rPr>
        <w:t xml:space="preserve">государственная регистрация права в </w:t>
      </w:r>
      <w:r>
        <w:rPr>
          <w:rFonts w:cs="Times New Roman"/>
          <w:sz w:val="28"/>
          <w:szCs w:val="28"/>
          <w:lang w:eastAsia="ru-RU"/>
        </w:rPr>
        <w:t>ЕГРН</w:t>
      </w:r>
      <w:r w:rsidRPr="007174DD">
        <w:rPr>
          <w:rFonts w:cs="Times New Roman"/>
          <w:sz w:val="28"/>
          <w:szCs w:val="28"/>
          <w:lang w:eastAsia="ru-RU"/>
        </w:rPr>
        <w:t xml:space="preserve"> является единственным доказательством существования зарегистрированного права. </w:t>
      </w:r>
      <w:r w:rsidRPr="004C726D">
        <w:rPr>
          <w:rFonts w:cs="Times New Roman"/>
          <w:sz w:val="28"/>
          <w:szCs w:val="28"/>
          <w:lang w:eastAsia="ru-RU"/>
        </w:rPr>
        <w:t xml:space="preserve">Зарегистрированное в </w:t>
      </w:r>
      <w:r>
        <w:rPr>
          <w:rFonts w:cs="Times New Roman"/>
          <w:sz w:val="28"/>
          <w:szCs w:val="28"/>
          <w:lang w:eastAsia="ru-RU"/>
        </w:rPr>
        <w:t>ЕГРН</w:t>
      </w:r>
      <w:r w:rsidRPr="004C726D">
        <w:rPr>
          <w:rFonts w:cs="Times New Roman"/>
          <w:sz w:val="28"/>
          <w:szCs w:val="28"/>
          <w:lang w:eastAsia="ru-RU"/>
        </w:rPr>
        <w:t xml:space="preserve"> право на недвижимое имущество может быть осп</w:t>
      </w:r>
      <w:r>
        <w:rPr>
          <w:rFonts w:cs="Times New Roman"/>
          <w:sz w:val="28"/>
          <w:szCs w:val="28"/>
          <w:lang w:eastAsia="ru-RU"/>
        </w:rPr>
        <w:t>орено только в судебном порядке (часть 5 статьи 1);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в</w:t>
      </w:r>
      <w:r w:rsidRPr="00ED7AEA">
        <w:rPr>
          <w:rFonts w:cs="Times New Roman"/>
          <w:sz w:val="28"/>
          <w:szCs w:val="28"/>
          <w:lang w:eastAsia="ru-RU"/>
        </w:rPr>
        <w:t>ступившие в законную силу судебные акты являются основанием для осуществления государственного кадастрового учета и (или) государственной регистрации прав</w:t>
      </w:r>
      <w:r>
        <w:rPr>
          <w:rFonts w:cs="Times New Roman"/>
          <w:sz w:val="28"/>
          <w:szCs w:val="28"/>
          <w:lang w:eastAsia="ru-RU"/>
        </w:rPr>
        <w:t xml:space="preserve"> (пункт</w:t>
      </w:r>
      <w:r w:rsidRPr="00ED7AEA">
        <w:rPr>
          <w:rFonts w:cs="Times New Roman"/>
          <w:sz w:val="28"/>
          <w:szCs w:val="28"/>
          <w:lang w:eastAsia="ru-RU"/>
        </w:rPr>
        <w:t xml:space="preserve"> 5 части 2</w:t>
      </w:r>
      <w:r>
        <w:rPr>
          <w:rFonts w:cs="Times New Roman"/>
          <w:sz w:val="28"/>
          <w:szCs w:val="28"/>
          <w:lang w:eastAsia="ru-RU"/>
        </w:rPr>
        <w:t xml:space="preserve"> статьи 14).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связи с этим важно отметить, что п</w:t>
      </w:r>
      <w:r w:rsidRPr="00327EF3">
        <w:rPr>
          <w:rFonts w:cs="Times New Roman"/>
          <w:sz w:val="28"/>
          <w:szCs w:val="28"/>
          <w:lang w:eastAsia="ru-RU"/>
        </w:rPr>
        <w:t xml:space="preserve">рава на </w:t>
      </w:r>
      <w:r>
        <w:rPr>
          <w:rFonts w:cs="Times New Roman"/>
          <w:sz w:val="28"/>
          <w:szCs w:val="28"/>
          <w:lang w:eastAsia="ru-RU"/>
        </w:rPr>
        <w:t>объекты недвижимости</w:t>
      </w:r>
      <w:r w:rsidRPr="00327EF3">
        <w:rPr>
          <w:rFonts w:cs="Times New Roman"/>
          <w:sz w:val="28"/>
          <w:szCs w:val="28"/>
          <w:lang w:eastAsia="ru-RU"/>
        </w:rPr>
        <w:t xml:space="preserve">, установленные решением суда, </w:t>
      </w:r>
      <w:r>
        <w:rPr>
          <w:rFonts w:cs="Times New Roman"/>
          <w:sz w:val="28"/>
          <w:szCs w:val="28"/>
          <w:lang w:eastAsia="ru-RU"/>
        </w:rPr>
        <w:t xml:space="preserve">подлежат </w:t>
      </w:r>
      <w:r w:rsidRPr="00327EF3">
        <w:rPr>
          <w:rFonts w:cs="Times New Roman"/>
          <w:sz w:val="28"/>
          <w:szCs w:val="28"/>
          <w:lang w:eastAsia="ru-RU"/>
        </w:rPr>
        <w:t xml:space="preserve">государственной регистрации в </w:t>
      </w:r>
      <w:r>
        <w:rPr>
          <w:rFonts w:cs="Times New Roman"/>
          <w:sz w:val="28"/>
          <w:szCs w:val="28"/>
          <w:lang w:eastAsia="ru-RU"/>
        </w:rPr>
        <w:t>ЕГРН</w:t>
      </w:r>
      <w:r w:rsidRPr="00327EF3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 соответствии с Законом о регистрации на общих основаниях</w:t>
      </w:r>
      <w:r w:rsidRPr="00327EF3">
        <w:rPr>
          <w:rFonts w:cs="Times New Roman"/>
          <w:sz w:val="28"/>
          <w:szCs w:val="28"/>
          <w:lang w:eastAsia="ru-RU"/>
        </w:rPr>
        <w:t>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Само по себе вступившее в законную силу судебное решение не приведет к возникновению права на объект недвижимого имущества, такое право возникнет только после внесения записи в государственный реестр, т.е. </w:t>
      </w:r>
      <w:r w:rsidR="007A35BD">
        <w:rPr>
          <w:rFonts w:cs="Times New Roman"/>
          <w:sz w:val="28"/>
          <w:szCs w:val="28"/>
          <w:lang w:eastAsia="ru-RU"/>
        </w:rPr>
        <w:t xml:space="preserve">с </w:t>
      </w:r>
      <w:r>
        <w:rPr>
          <w:rFonts w:cs="Times New Roman"/>
          <w:sz w:val="28"/>
          <w:szCs w:val="28"/>
          <w:lang w:eastAsia="ru-RU"/>
        </w:rPr>
        <w:t>момента государственной регистрации права.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Особенности осуществления государственного кадастрового учета и государственной регистрации прав на основании решения суда предусмотрены статьей 58 Закона о регистрации.</w:t>
      </w:r>
      <w:r w:rsidRPr="00E91C2F">
        <w:rPr>
          <w:rFonts w:cs="Times New Roman"/>
          <w:sz w:val="28"/>
          <w:szCs w:val="28"/>
          <w:lang w:eastAsia="ru-RU"/>
        </w:rPr>
        <w:t xml:space="preserve">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Следовательно, положениями части 3 статьи</w:t>
      </w:r>
      <w:r w:rsidRPr="00E340BF">
        <w:rPr>
          <w:rFonts w:cs="Times New Roman"/>
          <w:sz w:val="28"/>
          <w:szCs w:val="28"/>
          <w:lang w:eastAsia="ru-RU"/>
        </w:rPr>
        <w:t xml:space="preserve"> 58 </w:t>
      </w:r>
      <w:r>
        <w:rPr>
          <w:rFonts w:cs="Times New Roman"/>
          <w:sz w:val="28"/>
          <w:szCs w:val="28"/>
          <w:lang w:eastAsia="ru-RU"/>
        </w:rPr>
        <w:t>Закона о регистрации предусмотрено</w:t>
      </w:r>
      <w:r w:rsidRPr="00E340BF">
        <w:rPr>
          <w:rFonts w:cs="Times New Roman"/>
          <w:sz w:val="28"/>
          <w:szCs w:val="28"/>
          <w:lang w:eastAsia="ru-RU"/>
        </w:rPr>
        <w:t xml:space="preserve">, что решение, которым разрешен спор о </w:t>
      </w:r>
      <w:r>
        <w:rPr>
          <w:rFonts w:cs="Times New Roman"/>
          <w:sz w:val="28"/>
          <w:szCs w:val="28"/>
          <w:lang w:eastAsia="ru-RU"/>
        </w:rPr>
        <w:t>праве</w:t>
      </w:r>
      <w:r w:rsidRPr="00E340BF">
        <w:rPr>
          <w:rFonts w:cs="Times New Roman"/>
          <w:sz w:val="28"/>
          <w:szCs w:val="28"/>
          <w:lang w:eastAsia="ru-RU"/>
        </w:rPr>
        <w:t xml:space="preserve"> на недвижимое </w:t>
      </w:r>
      <w:r w:rsidRPr="00E340BF">
        <w:rPr>
          <w:rFonts w:cs="Times New Roman"/>
          <w:sz w:val="28"/>
          <w:szCs w:val="28"/>
          <w:lang w:eastAsia="ru-RU"/>
        </w:rPr>
        <w:lastRenderedPageBreak/>
        <w:t>имущество, является основанием к регистрации такого права и такая регистрация происходит по заявлению лица, в пользу которого состоялось судебное решение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D92971">
        <w:rPr>
          <w:rFonts w:cs="Times New Roman"/>
          <w:sz w:val="28"/>
          <w:szCs w:val="28"/>
          <w:lang w:eastAsia="ru-RU"/>
        </w:rPr>
        <w:t>с предшествующей регистрацией прекращения права другого лица</w:t>
      </w:r>
      <w:r>
        <w:rPr>
          <w:rFonts w:cs="Times New Roman"/>
          <w:sz w:val="28"/>
          <w:szCs w:val="28"/>
          <w:lang w:eastAsia="ru-RU"/>
        </w:rPr>
        <w:t xml:space="preserve"> без соответствующего заявления лица, чье право прекращается</w:t>
      </w:r>
      <w:r w:rsidRPr="00E340BF">
        <w:rPr>
          <w:rFonts w:cs="Times New Roman"/>
          <w:sz w:val="28"/>
          <w:szCs w:val="28"/>
          <w:lang w:eastAsia="ru-RU"/>
        </w:rPr>
        <w:t>.</w:t>
      </w:r>
      <w:proofErr w:type="gramEnd"/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 30.04.2021 статья 58 Закона о регистрации дополнена частями 4, 8, согласно которым</w:t>
      </w:r>
      <w:r w:rsidRPr="00D92971">
        <w:t xml:space="preserve"> </w:t>
      </w:r>
      <w:r>
        <w:rPr>
          <w:rFonts w:cs="Times New Roman"/>
          <w:sz w:val="28"/>
          <w:szCs w:val="28"/>
          <w:lang w:eastAsia="ru-RU"/>
        </w:rPr>
        <w:t>в частности: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 w:rsidRPr="00D92971">
        <w:rPr>
          <w:rFonts w:cs="Times New Roman"/>
          <w:sz w:val="28"/>
          <w:szCs w:val="28"/>
          <w:lang w:eastAsia="ru-RU"/>
        </w:rPr>
        <w:t xml:space="preserve"> если необходимость осуществления государственного кадастрового учета установлена решением суда и такое решение суда содержит необходимые для внесения в ЕГРН основные сведения об объекте недвижимости, в том числе сведения о координатах характерных точек границ земельного участка, координатах характерных точек контура объекта капитального строительства на земельном участке, представление вместе с этим решением суда в орган регистрации прав межевого плана или технического плана либо акта обследования, подготовленных в результате выполнения кадастровых работ, не требуется;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D92971">
        <w:rPr>
          <w:rFonts w:cs="Times New Roman"/>
          <w:sz w:val="28"/>
          <w:szCs w:val="28"/>
          <w:lang w:eastAsia="ru-RU"/>
        </w:rPr>
        <w:t xml:space="preserve">объект подлежит снятию с государственного кадастрового учета с одновременной государственной регистрацией прекращения прав на него (если права были зарегистрированы) в случае, если вступившим в законную силу решением суда установлено, что такой объект, сведения о котором содержатся в ЕГРН, не является недвижимостью, при этом подготовка каких-либо иных документов для осуществления органом регистрации прав указанных действий </w:t>
      </w:r>
      <w:r>
        <w:rPr>
          <w:rFonts w:cs="Times New Roman"/>
          <w:sz w:val="28"/>
          <w:szCs w:val="28"/>
          <w:lang w:eastAsia="ru-RU"/>
        </w:rPr>
        <w:t>не требуется.</w:t>
      </w:r>
      <w:proofErr w:type="gramEnd"/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C118CA">
        <w:rPr>
          <w:rFonts w:cs="Times New Roman"/>
          <w:sz w:val="28"/>
          <w:szCs w:val="28"/>
          <w:lang w:eastAsia="ru-RU"/>
        </w:rPr>
        <w:t>Статья 27 Закона о регистрации дополнена частью 2, согласно которой если отказ в осуществлении государственного кадастрового учета и (или) государственной регистрации прав признан судом незаконным (не соответствующим основаниям, указанным в Законе о регистрации) и в решении суда указано на необходимость осуществить государственный кадастровый учет и (или) государственную регистрацию прав, указанные действия осуществляются без подачи заявления о государственном кадастровом учете и</w:t>
      </w:r>
      <w:proofErr w:type="gramEnd"/>
      <w:r w:rsidRPr="00C118CA">
        <w:rPr>
          <w:rFonts w:cs="Times New Roman"/>
          <w:sz w:val="28"/>
          <w:szCs w:val="28"/>
          <w:lang w:eastAsia="ru-RU"/>
        </w:rPr>
        <w:t xml:space="preserve"> (или) государственной регистрации прав на основании соответствующего решения суда, вступившего в законную силу или подлежащего немедленному исполнению в соответствии с законом и поступившего в орган регистрации прав, и документов, ранее помещенных в реестровое дело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Постановлением</w:t>
      </w:r>
      <w:r w:rsidRPr="00B44483">
        <w:rPr>
          <w:rFonts w:cs="Times New Roman"/>
          <w:sz w:val="28"/>
          <w:szCs w:val="28"/>
          <w:lang w:eastAsia="ru-RU"/>
        </w:rPr>
        <w:t xml:space="preserve"> Пленума Верховного Суда РФ и Пленума Высшего Арбитражного Суда РФ от 29 апреля 2010 года №10/22 «О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  <w:r>
        <w:rPr>
          <w:rFonts w:cs="Times New Roman"/>
          <w:sz w:val="28"/>
          <w:szCs w:val="28"/>
          <w:lang w:eastAsia="ru-RU"/>
        </w:rPr>
        <w:t xml:space="preserve"> (далее – Постановление 10/22) разъяснены многие вопросы, касающиеся государственной регистрации прав на недвижимое имущество на основании решений судов, вынесенных по результатам рассмотрения споров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о правах на недвижимое имущество.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В частности, важное практическое значение для регистрационной сферы имеет разъяснение, содержащиеся в пункте 21 </w:t>
      </w:r>
      <w:r w:rsidRPr="00EB2F21">
        <w:rPr>
          <w:rFonts w:cs="Times New Roman"/>
          <w:sz w:val="28"/>
          <w:szCs w:val="28"/>
          <w:lang w:eastAsia="ru-RU"/>
        </w:rPr>
        <w:t>Постановлени</w:t>
      </w:r>
      <w:r>
        <w:rPr>
          <w:rFonts w:cs="Times New Roman"/>
          <w:sz w:val="28"/>
          <w:szCs w:val="28"/>
          <w:lang w:eastAsia="ru-RU"/>
        </w:rPr>
        <w:t>я</w:t>
      </w:r>
      <w:r w:rsidRPr="00EB2F21">
        <w:rPr>
          <w:rFonts w:cs="Times New Roman"/>
          <w:sz w:val="28"/>
          <w:szCs w:val="28"/>
          <w:lang w:eastAsia="ru-RU"/>
        </w:rPr>
        <w:t xml:space="preserve"> 10/22</w:t>
      </w:r>
      <w:r>
        <w:rPr>
          <w:rFonts w:cs="Times New Roman"/>
          <w:sz w:val="28"/>
          <w:szCs w:val="28"/>
          <w:lang w:eastAsia="ru-RU"/>
        </w:rPr>
        <w:t xml:space="preserve">, согласно которому судебный акт об удовлетворении иска о признании права собственности в силу </w:t>
      </w:r>
      <w:proofErr w:type="spellStart"/>
      <w:r>
        <w:rPr>
          <w:rFonts w:cs="Times New Roman"/>
          <w:sz w:val="28"/>
          <w:szCs w:val="28"/>
          <w:lang w:eastAsia="ru-RU"/>
        </w:rPr>
        <w:t>приобретательной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давности или об установлении факта добросовестного, открытого и непрерывного владения имуществом как своим собственным в </w:t>
      </w:r>
      <w:r>
        <w:rPr>
          <w:rFonts w:cs="Times New Roman"/>
          <w:sz w:val="28"/>
          <w:szCs w:val="28"/>
          <w:lang w:eastAsia="ru-RU"/>
        </w:rPr>
        <w:lastRenderedPageBreak/>
        <w:t>течение такого срока является основанием для регистрации права собственности в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ЕГРП </w:t>
      </w:r>
      <w:r w:rsidRPr="007F12C2">
        <w:rPr>
          <w:rFonts w:cs="Times New Roman"/>
          <w:sz w:val="28"/>
          <w:szCs w:val="28"/>
          <w:lang w:eastAsia="ru-RU"/>
        </w:rPr>
        <w:t>(с 01.01.2017 – ЕГРН)</w:t>
      </w:r>
      <w:r>
        <w:rPr>
          <w:rFonts w:cs="Times New Roman"/>
          <w:sz w:val="28"/>
          <w:szCs w:val="28"/>
          <w:lang w:eastAsia="ru-RU"/>
        </w:rPr>
        <w:t xml:space="preserve">.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Актуальным остается вопрос государственной регистрации прав на основании решений судов о признании сделки недействительной, в резолютивной части которых не содержится указания на применение ее последствий.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</w:pPr>
      <w:r>
        <w:rPr>
          <w:rFonts w:cs="Times New Roman"/>
          <w:sz w:val="28"/>
          <w:szCs w:val="28"/>
          <w:lang w:eastAsia="ru-RU"/>
        </w:rPr>
        <w:t>В пункте 52 Постановления 10/22 указано, что оспаривание зарегистрированного права на недвижимое имущество осуществляется путем предъявления исков, решения по которым являются основанием для внесения записи в ЕГРП. В частности, если в 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ЕГРП.</w:t>
      </w:r>
      <w:r w:rsidRPr="00D817D4">
        <w:t xml:space="preserve"> 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 w:rsidRPr="00D817D4">
        <w:rPr>
          <w:rFonts w:cs="Times New Roman"/>
          <w:sz w:val="28"/>
          <w:szCs w:val="28"/>
          <w:lang w:eastAsia="ru-RU"/>
        </w:rPr>
        <w:t>В то же время решение суда о признании сделки недействительной, которым не применены последствия ее недействительности, не является основанием для внесения записи в ЕГРП.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 w:rsidRPr="00C12E6D">
        <w:rPr>
          <w:rFonts w:cs="Times New Roman"/>
          <w:sz w:val="28"/>
          <w:szCs w:val="28"/>
          <w:lang w:eastAsia="ru-RU"/>
        </w:rPr>
        <w:t xml:space="preserve">С принятием Постановления №10/22 введен в практику </w:t>
      </w:r>
      <w:r>
        <w:rPr>
          <w:rFonts w:cs="Times New Roman"/>
          <w:sz w:val="28"/>
          <w:szCs w:val="28"/>
          <w:lang w:eastAsia="ru-RU"/>
        </w:rPr>
        <w:t xml:space="preserve">такой способ защиты права </w:t>
      </w:r>
      <w:r w:rsidRPr="00C12E6D">
        <w:rPr>
          <w:rFonts w:cs="Times New Roman"/>
          <w:sz w:val="28"/>
          <w:szCs w:val="28"/>
          <w:lang w:eastAsia="ru-RU"/>
        </w:rPr>
        <w:t>как признание права отсутствующим</w:t>
      </w:r>
      <w:r>
        <w:rPr>
          <w:rFonts w:cs="Times New Roman"/>
          <w:sz w:val="28"/>
          <w:szCs w:val="28"/>
          <w:lang w:eastAsia="ru-RU"/>
        </w:rPr>
        <w:t xml:space="preserve"> (пункт 52)</w:t>
      </w:r>
      <w:r w:rsidRPr="00C12E6D">
        <w:rPr>
          <w:rFonts w:cs="Times New Roman"/>
          <w:sz w:val="28"/>
          <w:szCs w:val="28"/>
          <w:lang w:eastAsia="ru-RU"/>
        </w:rPr>
        <w:t>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F12C2">
        <w:rPr>
          <w:rFonts w:cs="Times New Roman"/>
          <w:sz w:val="28"/>
          <w:szCs w:val="28"/>
          <w:lang w:eastAsia="ru-RU"/>
        </w:rPr>
        <w:t>Лицо, чье право собственности или иное вещное право нарушено записью в ЕГРП, может обратиться в суд с иском о признании права или обременения отсутствующими, но только в исключительных случаях, когда защита нарушенных прав не представляется возможной ни путем предъявления иска о признании права, ни путем предъявления иска об истребовании имущества из чужого незаконного владения.</w:t>
      </w:r>
      <w:proofErr w:type="gramEnd"/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Согласно части 10 статьи 58 Закона о регистрации в</w:t>
      </w:r>
      <w:r w:rsidRPr="00C12E6D">
        <w:rPr>
          <w:rFonts w:cs="Times New Roman"/>
          <w:sz w:val="28"/>
          <w:szCs w:val="28"/>
          <w:lang w:eastAsia="ru-RU"/>
        </w:rPr>
        <w:t xml:space="preserve">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лица, в пользу которого вынесено такое решение.</w:t>
      </w:r>
    </w:p>
    <w:p w:rsidR="00441DC2" w:rsidRDefault="00441DC2" w:rsidP="00441DC2">
      <w:pPr>
        <w:autoSpaceDE w:val="0"/>
        <w:autoSpaceDN w:val="0"/>
        <w:adjustRightInd w:val="0"/>
        <w:ind w:left="-284"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Важное практическое значение в учетно-регистрационной сфере имеет разъяснение, сделанное в пункте 53 </w:t>
      </w:r>
      <w:r w:rsidRPr="0059369D">
        <w:rPr>
          <w:rFonts w:cs="Times New Roman"/>
          <w:sz w:val="28"/>
          <w:szCs w:val="28"/>
          <w:lang w:eastAsia="ru-RU"/>
        </w:rPr>
        <w:t>Постановления №10/22</w:t>
      </w:r>
      <w:r>
        <w:rPr>
          <w:rFonts w:cs="Times New Roman"/>
          <w:sz w:val="28"/>
          <w:szCs w:val="28"/>
          <w:lang w:eastAsia="ru-RU"/>
        </w:rPr>
        <w:t>, в котором указано, что наличие судебного акта, являющегося основанием для внесения записи в ЕГРП, не освобождает лицо от представления иных документов, не являющихся правоустанавливающими, которые необходимы для внесения соответствующей записи в ЕГРП согласно Закону о регистрации.</w:t>
      </w:r>
      <w:proofErr w:type="gramEnd"/>
    </w:p>
    <w:p w:rsidR="00441DC2" w:rsidRDefault="00441DC2" w:rsidP="00441DC2">
      <w:pPr>
        <w:autoSpaceDE w:val="0"/>
        <w:autoSpaceDN w:val="0"/>
        <w:adjustRightInd w:val="0"/>
        <w:ind w:left="-284" w:firstLine="71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441DC2" w:rsidRDefault="00441DC2" w:rsidP="00BC080E">
      <w:pPr>
        <w:ind w:firstLine="708"/>
        <w:jc w:val="right"/>
        <w:rPr>
          <w:rFonts w:cs="Times New Roman"/>
          <w:i/>
          <w:sz w:val="28"/>
          <w:szCs w:val="28"/>
          <w:lang w:eastAsia="ru-RU"/>
        </w:rPr>
      </w:pPr>
      <w:r w:rsidRPr="00441DC2">
        <w:rPr>
          <w:rFonts w:cs="Times New Roman"/>
          <w:i/>
          <w:sz w:val="28"/>
          <w:szCs w:val="28"/>
          <w:lang w:eastAsia="ru-RU"/>
        </w:rPr>
        <w:t>Отдел правового обеспечения, по   контролю (надзору)</w:t>
      </w:r>
    </w:p>
    <w:p w:rsidR="00441DC2" w:rsidRDefault="00441DC2" w:rsidP="00BC080E">
      <w:pPr>
        <w:ind w:firstLine="708"/>
        <w:jc w:val="right"/>
        <w:rPr>
          <w:rFonts w:cs="Times New Roman"/>
          <w:i/>
          <w:sz w:val="28"/>
          <w:szCs w:val="28"/>
          <w:lang w:eastAsia="ru-RU"/>
        </w:rPr>
      </w:pPr>
      <w:r w:rsidRPr="00441DC2">
        <w:rPr>
          <w:rFonts w:cs="Times New Roman"/>
          <w:i/>
          <w:sz w:val="28"/>
          <w:szCs w:val="28"/>
          <w:lang w:eastAsia="ru-RU"/>
        </w:rPr>
        <w:t xml:space="preserve"> в сфере саморегулируемых организаций </w:t>
      </w:r>
    </w:p>
    <w:p w:rsidR="00BC080E" w:rsidRPr="00F93BB8" w:rsidRDefault="00441DC2" w:rsidP="00BC080E">
      <w:pPr>
        <w:ind w:firstLine="708"/>
        <w:jc w:val="right"/>
        <w:rPr>
          <w:rFonts w:cs="Times New Roman"/>
          <w:i/>
          <w:sz w:val="28"/>
          <w:szCs w:val="28"/>
        </w:rPr>
      </w:pPr>
      <w:r w:rsidRPr="00441DC2">
        <w:rPr>
          <w:rFonts w:cs="Times New Roman"/>
          <w:i/>
          <w:sz w:val="28"/>
          <w:szCs w:val="28"/>
          <w:lang w:eastAsia="ru-RU"/>
        </w:rPr>
        <w:t xml:space="preserve">Управления </w:t>
      </w:r>
      <w:proofErr w:type="spellStart"/>
      <w:r w:rsidRPr="00441DC2">
        <w:rPr>
          <w:rFonts w:cs="Times New Roman"/>
          <w:i/>
          <w:sz w:val="28"/>
          <w:szCs w:val="28"/>
          <w:lang w:eastAsia="ru-RU"/>
        </w:rPr>
        <w:t>Росреестра</w:t>
      </w:r>
      <w:proofErr w:type="spellEnd"/>
      <w:r w:rsidRPr="00441DC2">
        <w:rPr>
          <w:rFonts w:cs="Times New Roman"/>
          <w:i/>
          <w:sz w:val="28"/>
          <w:szCs w:val="28"/>
          <w:lang w:eastAsia="ru-RU"/>
        </w:rPr>
        <w:t xml:space="preserve"> по Владимирской области</w:t>
      </w:r>
    </w:p>
    <w:p w:rsidR="00793D13" w:rsidRPr="00F93BB8" w:rsidRDefault="00793D13" w:rsidP="001954A5">
      <w:pPr>
        <w:pStyle w:val="21"/>
        <w:autoSpaceDE w:val="0"/>
        <w:autoSpaceDN w:val="0"/>
        <w:rPr>
          <w:sz w:val="28"/>
          <w:szCs w:val="28"/>
        </w:rPr>
      </w:pPr>
    </w:p>
    <w:p w:rsidR="00F93BB8" w:rsidRPr="00F93BB8" w:rsidRDefault="0083070B" w:rsidP="00E17A52">
      <w:pPr>
        <w:jc w:val="both"/>
        <w:rPr>
          <w:rFonts w:cs="Times New Roman"/>
          <w:b/>
          <w:noProof/>
          <w:color w:val="0070C0"/>
          <w:sz w:val="28"/>
          <w:szCs w:val="28"/>
          <w:lang w:eastAsia="sk-SK"/>
        </w:rPr>
      </w:pPr>
      <w:r w:rsidRPr="00F93BB8">
        <w:rPr>
          <w:rFonts w:cs="Times New Roman"/>
          <w:sz w:val="28"/>
          <w:szCs w:val="28"/>
        </w:rPr>
        <w:tab/>
      </w:r>
      <w:r w:rsidR="00976782" w:rsidRPr="00F93BB8">
        <w:rPr>
          <w:rFonts w:cs="Times New Roman"/>
          <w:sz w:val="28"/>
          <w:szCs w:val="28"/>
        </w:rPr>
        <w:t xml:space="preserve"> </w:t>
      </w:r>
      <w:r w:rsidR="00BC1C93" w:rsidRPr="00F93BB8">
        <w:rPr>
          <w:rFonts w:cs="Times New Roman"/>
          <w:b/>
          <w:noProof/>
          <w:color w:val="0070C0"/>
          <w:sz w:val="28"/>
          <w:szCs w:val="28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9AB40A6" wp14:editId="79DBEA1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 w:rsidRPr="00F93BB8">
        <w:rPr>
          <w:rFonts w:cs="Times New Roman"/>
          <w:sz w:val="28"/>
          <w:szCs w:val="28"/>
        </w:rPr>
        <w:t xml:space="preserve">    </w:t>
      </w:r>
    </w:p>
    <w:p w:rsidR="00E17A52" w:rsidRPr="00F93BB8" w:rsidRDefault="00E17A52" w:rsidP="00E17A52">
      <w:pPr>
        <w:jc w:val="both"/>
        <w:rPr>
          <w:rFonts w:cs="Times New Roman"/>
          <w:b/>
          <w:noProof/>
          <w:color w:val="0070C0"/>
          <w:lang w:eastAsia="sk-SK"/>
        </w:rPr>
      </w:pPr>
      <w:r w:rsidRPr="00F93BB8">
        <w:rPr>
          <w:rFonts w:cs="Times New Roman"/>
          <w:b/>
          <w:noProof/>
          <w:lang w:eastAsia="sk-SK"/>
        </w:rPr>
        <w:t>Контакты для СМИ</w:t>
      </w:r>
    </w:p>
    <w:p w:rsidR="00B6073E" w:rsidRPr="00F93BB8" w:rsidRDefault="00B6073E" w:rsidP="00B6073E">
      <w:pPr>
        <w:pStyle w:val="a6"/>
        <w:spacing w:after="0"/>
        <w:rPr>
          <w:rFonts w:eastAsia="Calibri"/>
          <w:lang w:eastAsia="en-US"/>
        </w:rPr>
      </w:pPr>
      <w:r w:rsidRPr="00F93BB8">
        <w:rPr>
          <w:rFonts w:eastAsia="Calibri"/>
          <w:lang w:eastAsia="en-US"/>
        </w:rPr>
        <w:t>Управление Росреестра по Владимирской области</w:t>
      </w:r>
    </w:p>
    <w:p w:rsidR="00B6073E" w:rsidRPr="00F93BB8" w:rsidRDefault="00B6073E" w:rsidP="00B6073E">
      <w:pPr>
        <w:pStyle w:val="a6"/>
        <w:spacing w:after="0"/>
        <w:rPr>
          <w:rFonts w:eastAsia="Calibri"/>
          <w:lang w:eastAsia="en-US"/>
        </w:rPr>
      </w:pPr>
      <w:r w:rsidRPr="00F93BB8">
        <w:rPr>
          <w:rFonts w:eastAsia="Calibri"/>
          <w:lang w:eastAsia="en-US"/>
        </w:rPr>
        <w:t xml:space="preserve">г. Владимир, ул. </w:t>
      </w:r>
      <w:proofErr w:type="gramStart"/>
      <w:r w:rsidRPr="00F93BB8">
        <w:rPr>
          <w:rFonts w:eastAsia="Calibri"/>
          <w:lang w:eastAsia="en-US"/>
        </w:rPr>
        <w:t>Офицерская</w:t>
      </w:r>
      <w:proofErr w:type="gramEnd"/>
      <w:r w:rsidRPr="00F93BB8">
        <w:rPr>
          <w:rFonts w:eastAsia="Calibri"/>
          <w:lang w:eastAsia="en-US"/>
        </w:rPr>
        <w:t>, д. 33-а</w:t>
      </w:r>
    </w:p>
    <w:p w:rsidR="00B6073E" w:rsidRPr="00F93BB8" w:rsidRDefault="00B6073E" w:rsidP="00B6073E">
      <w:pPr>
        <w:pStyle w:val="a6"/>
        <w:spacing w:after="0"/>
        <w:rPr>
          <w:rFonts w:eastAsia="Calibri"/>
          <w:lang w:eastAsia="en-US"/>
        </w:rPr>
      </w:pPr>
      <w:r w:rsidRPr="00F93BB8">
        <w:rPr>
          <w:rFonts w:eastAsia="Calibri"/>
          <w:lang w:eastAsia="en-US"/>
        </w:rPr>
        <w:t>Отдел организации, мониторинга и контроля</w:t>
      </w:r>
    </w:p>
    <w:p w:rsidR="00A65B0F" w:rsidRPr="00F93BB8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F93BB8">
        <w:rPr>
          <w:rFonts w:eastAsia="Calibri"/>
          <w:lang w:eastAsia="en-US"/>
        </w:rPr>
        <w:t>(4922) 45-08-2</w:t>
      </w:r>
      <w:r w:rsidR="00531798" w:rsidRPr="00F93BB8">
        <w:rPr>
          <w:rFonts w:eastAsia="Calibri"/>
          <w:lang w:eastAsia="en-US"/>
        </w:rPr>
        <w:t>6</w:t>
      </w:r>
      <w:r w:rsidR="003B2629" w:rsidRPr="00F93BB8">
        <w:rPr>
          <w:rFonts w:eastAsia="Calibri"/>
          <w:lang w:eastAsia="en-US"/>
        </w:rPr>
        <w:t>, 45-08-29</w:t>
      </w:r>
    </w:p>
    <w:sectPr w:rsidR="00A65B0F" w:rsidRPr="00F93BB8" w:rsidSect="00ED2DBD">
      <w:footerReference w:type="default" r:id="rId10"/>
      <w:pgSz w:w="11906" w:h="16838" w:code="9"/>
      <w:pgMar w:top="851" w:right="992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65" w:rsidRDefault="00121865">
      <w:r>
        <w:separator/>
      </w:r>
    </w:p>
  </w:endnote>
  <w:endnote w:type="continuationSeparator" w:id="0">
    <w:p w:rsidR="00121865" w:rsidRDefault="0012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65" w:rsidRDefault="00121865">
      <w:r>
        <w:separator/>
      </w:r>
    </w:p>
  </w:footnote>
  <w:footnote w:type="continuationSeparator" w:id="0">
    <w:p w:rsidR="00121865" w:rsidRDefault="0012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1865"/>
    <w:rsid w:val="00122CFD"/>
    <w:rsid w:val="00124E82"/>
    <w:rsid w:val="001263B2"/>
    <w:rsid w:val="00133B10"/>
    <w:rsid w:val="001370AE"/>
    <w:rsid w:val="00141555"/>
    <w:rsid w:val="0014478B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4A5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29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C71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629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25C6"/>
    <w:rsid w:val="004032F1"/>
    <w:rsid w:val="00411504"/>
    <w:rsid w:val="0041211D"/>
    <w:rsid w:val="0041630D"/>
    <w:rsid w:val="00421F66"/>
    <w:rsid w:val="004308B6"/>
    <w:rsid w:val="0043478C"/>
    <w:rsid w:val="00441B3F"/>
    <w:rsid w:val="00441DC2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E71"/>
    <w:rsid w:val="005C72D3"/>
    <w:rsid w:val="005D2AD6"/>
    <w:rsid w:val="005E17D0"/>
    <w:rsid w:val="005E4BFA"/>
    <w:rsid w:val="005F026D"/>
    <w:rsid w:val="005F61FC"/>
    <w:rsid w:val="005F6CE1"/>
    <w:rsid w:val="006018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3D13"/>
    <w:rsid w:val="00794A2A"/>
    <w:rsid w:val="007A1E51"/>
    <w:rsid w:val="007A35BD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43A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1CA2"/>
    <w:rsid w:val="008E16A1"/>
    <w:rsid w:val="008E36E9"/>
    <w:rsid w:val="008E4B4A"/>
    <w:rsid w:val="008E51E3"/>
    <w:rsid w:val="008F0D86"/>
    <w:rsid w:val="008F77BB"/>
    <w:rsid w:val="0090164C"/>
    <w:rsid w:val="00902317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1EF2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A7B24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3117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080E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762E"/>
    <w:rsid w:val="00C01999"/>
    <w:rsid w:val="00C026D4"/>
    <w:rsid w:val="00C03932"/>
    <w:rsid w:val="00C05C40"/>
    <w:rsid w:val="00C06F82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567B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39E2"/>
    <w:rsid w:val="00D0068B"/>
    <w:rsid w:val="00D03D28"/>
    <w:rsid w:val="00D04EF6"/>
    <w:rsid w:val="00D05B5E"/>
    <w:rsid w:val="00D111C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48B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3BB8"/>
    <w:rsid w:val="00F9743A"/>
    <w:rsid w:val="00FA1E5E"/>
    <w:rsid w:val="00FA3AAB"/>
    <w:rsid w:val="00FA3DAB"/>
    <w:rsid w:val="00FA4276"/>
    <w:rsid w:val="00FA5BD4"/>
    <w:rsid w:val="00FB55E7"/>
    <w:rsid w:val="00FB66BC"/>
    <w:rsid w:val="00FC035E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3E1A-776F-4B51-B88A-118F3E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17</cp:revision>
  <cp:lastPrinted>2021-11-29T14:29:00Z</cp:lastPrinted>
  <dcterms:created xsi:type="dcterms:W3CDTF">2020-07-31T11:28:00Z</dcterms:created>
  <dcterms:modified xsi:type="dcterms:W3CDTF">2021-11-29T14:30:00Z</dcterms:modified>
</cp:coreProperties>
</file>