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06064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405F29" w:rsidRDefault="00906064" w:rsidP="00405F29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F29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405F29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405F29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312180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405F29" w:rsidRDefault="00A14917" w:rsidP="00FF26A3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  <w:r w:rsidR="00906064">
              <w:rPr>
                <w:sz w:val="28"/>
                <w:szCs w:val="28"/>
              </w:rPr>
              <w:t xml:space="preserve"> март</w:t>
            </w:r>
            <w:r w:rsidR="00FF26A3">
              <w:rPr>
                <w:sz w:val="28"/>
                <w:szCs w:val="28"/>
              </w:rPr>
              <w:t>а</w:t>
            </w:r>
            <w:r w:rsidR="003A79CD">
              <w:rPr>
                <w:sz w:val="28"/>
                <w:szCs w:val="28"/>
              </w:rPr>
              <w:t xml:space="preserve"> 2017</w:t>
            </w:r>
            <w:r w:rsidR="00906064" w:rsidRPr="00405F29">
              <w:rPr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Default="00906064" w:rsidP="00405F29">
            <w:pPr>
              <w:pStyle w:val="6"/>
              <w:spacing w:before="0" w:after="0"/>
              <w:ind w:firstLine="709"/>
              <w:jc w:val="right"/>
              <w:rPr>
                <w:sz w:val="28"/>
                <w:szCs w:val="28"/>
              </w:rPr>
            </w:pPr>
            <w:r w:rsidRPr="00405F2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05F29">
              <w:rPr>
                <w:sz w:val="28"/>
                <w:szCs w:val="28"/>
              </w:rPr>
              <w:t>Пресс-релиз</w:t>
            </w:r>
          </w:p>
          <w:p w:rsidR="00312180" w:rsidRDefault="00312180" w:rsidP="00EC1FE6">
            <w:pPr>
              <w:rPr>
                <w:b/>
                <w:sz w:val="28"/>
                <w:szCs w:val="28"/>
              </w:rPr>
            </w:pPr>
            <w:r w:rsidRPr="00312180">
              <w:rPr>
                <w:b/>
                <w:sz w:val="32"/>
                <w:szCs w:val="32"/>
              </w:rPr>
              <w:t xml:space="preserve"> </w:t>
            </w:r>
            <w:r w:rsidR="00EC1FE6">
              <w:rPr>
                <w:b/>
                <w:sz w:val="28"/>
                <w:szCs w:val="28"/>
              </w:rPr>
              <w:t>Торговля</w:t>
            </w:r>
            <w:r w:rsidR="00FD4D69">
              <w:rPr>
                <w:b/>
                <w:sz w:val="28"/>
                <w:szCs w:val="28"/>
              </w:rPr>
              <w:t xml:space="preserve"> </w:t>
            </w:r>
            <w:r w:rsidR="00EC1FE6">
              <w:rPr>
                <w:b/>
                <w:sz w:val="28"/>
                <w:szCs w:val="28"/>
              </w:rPr>
              <w:t>- двигатель прогресса?</w:t>
            </w:r>
          </w:p>
          <w:p w:rsidR="009B756F" w:rsidRPr="001252ED" w:rsidRDefault="009B756F" w:rsidP="00EC1FE6">
            <w:pPr>
              <w:rPr>
                <w:b/>
                <w:sz w:val="28"/>
                <w:szCs w:val="28"/>
              </w:rPr>
            </w:pPr>
          </w:p>
        </w:tc>
      </w:tr>
    </w:tbl>
    <w:p w:rsidR="009B756F" w:rsidRDefault="009B756F" w:rsidP="009B756F">
      <w:pPr>
        <w:ind w:firstLine="709"/>
        <w:jc w:val="both"/>
        <w:rPr>
          <w:sz w:val="28"/>
          <w:szCs w:val="28"/>
        </w:rPr>
      </w:pPr>
    </w:p>
    <w:p w:rsidR="000D77AC" w:rsidRPr="000D77AC" w:rsidRDefault="00CD64B2" w:rsidP="009B756F">
      <w:pPr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Этот </w:t>
      </w:r>
      <w:r w:rsidR="009B756F">
        <w:rPr>
          <w:sz w:val="28"/>
          <w:szCs w:val="28"/>
        </w:rPr>
        <w:t xml:space="preserve">громкий лозунг помнят  многие  представители старших поколений населения нашей страны.  Почему  именно торговля, которая ничего по сути не производит, разве нет других   показателей?  </w:t>
      </w:r>
      <w:r w:rsidR="000D77AC">
        <w:rPr>
          <w:sz w:val="28"/>
          <w:szCs w:val="28"/>
        </w:rPr>
        <w:t>Конечно, есть. Н</w:t>
      </w:r>
      <w:r w:rsidR="009B756F">
        <w:rPr>
          <w:sz w:val="28"/>
          <w:szCs w:val="28"/>
        </w:rPr>
        <w:t>о   современные российские эксперты</w:t>
      </w:r>
      <w:r w:rsidR="000D77AC">
        <w:rPr>
          <w:sz w:val="28"/>
          <w:szCs w:val="28"/>
        </w:rPr>
        <w:t>,</w:t>
      </w:r>
      <w:r w:rsidR="009B756F">
        <w:rPr>
          <w:sz w:val="28"/>
          <w:szCs w:val="28"/>
        </w:rPr>
        <w:t xml:space="preserve"> </w:t>
      </w:r>
      <w:r w:rsidR="000D77AC">
        <w:rPr>
          <w:sz w:val="28"/>
          <w:szCs w:val="28"/>
        </w:rPr>
        <w:t xml:space="preserve"> по большому счету, соглашаются </w:t>
      </w:r>
      <w:r w:rsidR="009B756F">
        <w:rPr>
          <w:sz w:val="28"/>
          <w:szCs w:val="28"/>
        </w:rPr>
        <w:t>с</w:t>
      </w:r>
      <w:r>
        <w:rPr>
          <w:sz w:val="28"/>
          <w:szCs w:val="28"/>
        </w:rPr>
        <w:t xml:space="preserve"> историческим лозунгом и </w:t>
      </w:r>
      <w:r w:rsidR="009B756F">
        <w:rPr>
          <w:sz w:val="28"/>
          <w:szCs w:val="28"/>
        </w:rPr>
        <w:t>утвержда</w:t>
      </w:r>
      <w:r>
        <w:rPr>
          <w:sz w:val="28"/>
          <w:szCs w:val="28"/>
        </w:rPr>
        <w:t>ют</w:t>
      </w:r>
      <w:r w:rsidR="009B756F">
        <w:rPr>
          <w:sz w:val="28"/>
          <w:szCs w:val="28"/>
        </w:rPr>
        <w:t xml:space="preserve">, </w:t>
      </w:r>
      <w:r w:rsidR="009B756F" w:rsidRPr="000D77AC">
        <w:rPr>
          <w:sz w:val="28"/>
          <w:szCs w:val="28"/>
        </w:rPr>
        <w:t xml:space="preserve">что </w:t>
      </w:r>
      <w:r w:rsidR="009B756F" w:rsidRPr="000D77AC">
        <w:rPr>
          <w:bCs/>
          <w:sz w:val="28"/>
          <w:szCs w:val="28"/>
        </w:rPr>
        <w:t xml:space="preserve"> в экономике есть  два важных показателя, которые точнее всего указывают, как живут люди, сколько тратят на продукты и товары, насколько интенсивно развивается промышленность, позволяя людям хорошо зарабатывать:  это  оборот розничной торговли и выработка и потребление электроэнергии.</w:t>
      </w:r>
      <w:r w:rsidR="009B756F" w:rsidRPr="000D77AC">
        <w:rPr>
          <w:bCs/>
          <w:i/>
          <w:sz w:val="28"/>
          <w:szCs w:val="28"/>
        </w:rPr>
        <w:t xml:space="preserve"> </w:t>
      </w:r>
    </w:p>
    <w:p w:rsidR="000D77AC" w:rsidRDefault="000D77AC" w:rsidP="009B756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0D77AC">
        <w:rPr>
          <w:b/>
          <w:bCs/>
          <w:sz w:val="28"/>
          <w:szCs w:val="28"/>
        </w:rPr>
        <w:t>Магазины без покупателей</w:t>
      </w:r>
    </w:p>
    <w:p w:rsidR="000D77AC" w:rsidRPr="000D77AC" w:rsidRDefault="000D77AC" w:rsidP="000D77AC">
      <w:pPr>
        <w:ind w:firstLine="709"/>
        <w:jc w:val="both"/>
        <w:rPr>
          <w:bCs/>
          <w:sz w:val="28"/>
          <w:szCs w:val="28"/>
        </w:rPr>
      </w:pPr>
      <w:r w:rsidRPr="000D77AC">
        <w:rPr>
          <w:bCs/>
          <w:sz w:val="28"/>
          <w:szCs w:val="28"/>
        </w:rPr>
        <w:t>Собственный</w:t>
      </w:r>
      <w:r>
        <w:rPr>
          <w:bCs/>
          <w:sz w:val="28"/>
          <w:szCs w:val="28"/>
        </w:rPr>
        <w:t xml:space="preserve"> опыт </w:t>
      </w:r>
      <w:r w:rsidRPr="000D77AC">
        <w:rPr>
          <w:bCs/>
          <w:sz w:val="28"/>
          <w:szCs w:val="28"/>
        </w:rPr>
        <w:t>и наблюдения за окружающими в магазинах п</w:t>
      </w:r>
      <w:r>
        <w:rPr>
          <w:bCs/>
          <w:sz w:val="28"/>
          <w:szCs w:val="28"/>
        </w:rPr>
        <w:t xml:space="preserve">озволяют нам </w:t>
      </w:r>
      <w:r w:rsidRPr="000D77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0D77AC">
        <w:rPr>
          <w:bCs/>
          <w:sz w:val="28"/>
          <w:szCs w:val="28"/>
        </w:rPr>
        <w:t xml:space="preserve">делать выводы: </w:t>
      </w:r>
      <w:r>
        <w:rPr>
          <w:bCs/>
          <w:sz w:val="28"/>
          <w:szCs w:val="28"/>
        </w:rPr>
        <w:t>покупать мы стали меньше</w:t>
      </w:r>
      <w:r w:rsidRPr="000D77AC">
        <w:rPr>
          <w:bCs/>
          <w:sz w:val="28"/>
          <w:szCs w:val="28"/>
        </w:rPr>
        <w:t xml:space="preserve">, «пышные» тележки </w:t>
      </w:r>
      <w:r w:rsidR="00A90BDB">
        <w:rPr>
          <w:bCs/>
          <w:sz w:val="28"/>
          <w:szCs w:val="28"/>
        </w:rPr>
        <w:t xml:space="preserve"> у касс</w:t>
      </w:r>
      <w:r w:rsidRPr="000D77AC">
        <w:rPr>
          <w:bCs/>
          <w:sz w:val="28"/>
          <w:szCs w:val="28"/>
        </w:rPr>
        <w:t xml:space="preserve"> в супермаркетах</w:t>
      </w:r>
      <w:r w:rsidR="00A90BDB">
        <w:rPr>
          <w:bCs/>
          <w:sz w:val="28"/>
          <w:szCs w:val="28"/>
        </w:rPr>
        <w:t xml:space="preserve">  - все реже</w:t>
      </w:r>
      <w:r w:rsidRPr="000D77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D77AC">
        <w:rPr>
          <w:bCs/>
          <w:sz w:val="28"/>
          <w:szCs w:val="28"/>
        </w:rPr>
        <w:t xml:space="preserve">деликатесы </w:t>
      </w:r>
      <w:r w:rsidR="00A90BDB">
        <w:rPr>
          <w:bCs/>
          <w:sz w:val="28"/>
          <w:szCs w:val="28"/>
        </w:rPr>
        <w:t xml:space="preserve"> </w:t>
      </w:r>
      <w:r w:rsidR="00F9654C">
        <w:rPr>
          <w:bCs/>
          <w:sz w:val="28"/>
          <w:szCs w:val="28"/>
        </w:rPr>
        <w:t xml:space="preserve">- </w:t>
      </w:r>
      <w:r w:rsidR="00A90BDB">
        <w:rPr>
          <w:bCs/>
          <w:sz w:val="28"/>
          <w:szCs w:val="28"/>
        </w:rPr>
        <w:t xml:space="preserve"> </w:t>
      </w:r>
      <w:r w:rsidRPr="000D77AC">
        <w:rPr>
          <w:bCs/>
          <w:sz w:val="28"/>
          <w:szCs w:val="28"/>
        </w:rPr>
        <w:t xml:space="preserve">только </w:t>
      </w:r>
      <w:r w:rsidR="00A90BDB">
        <w:rPr>
          <w:bCs/>
          <w:sz w:val="28"/>
          <w:szCs w:val="28"/>
        </w:rPr>
        <w:t xml:space="preserve"> накануне  праздников</w:t>
      </w:r>
      <w:proofErr w:type="gramStart"/>
      <w:r w:rsidRPr="000D77AC">
        <w:rPr>
          <w:bCs/>
          <w:sz w:val="28"/>
          <w:szCs w:val="28"/>
        </w:rPr>
        <w:t>…</w:t>
      </w:r>
      <w:r w:rsidR="00CD64B2">
        <w:rPr>
          <w:bCs/>
          <w:sz w:val="28"/>
          <w:szCs w:val="28"/>
        </w:rPr>
        <w:t xml:space="preserve"> </w:t>
      </w:r>
      <w:r w:rsidRPr="000D77AC">
        <w:rPr>
          <w:bCs/>
          <w:sz w:val="28"/>
          <w:szCs w:val="28"/>
        </w:rPr>
        <w:t>А</w:t>
      </w:r>
      <w:proofErr w:type="gramEnd"/>
      <w:r w:rsidRPr="000D77AC">
        <w:rPr>
          <w:bCs/>
          <w:sz w:val="28"/>
          <w:szCs w:val="28"/>
        </w:rPr>
        <w:t xml:space="preserve"> что говорит о  подвижках  в наших аппетитах статистика?   </w:t>
      </w:r>
    </w:p>
    <w:p w:rsidR="00C97DE5" w:rsidRDefault="009B756F" w:rsidP="00F9654C">
      <w:pPr>
        <w:ind w:firstLine="709"/>
        <w:jc w:val="both"/>
        <w:rPr>
          <w:color w:val="000000"/>
          <w:sz w:val="28"/>
          <w:szCs w:val="28"/>
        </w:rPr>
      </w:pPr>
      <w:r w:rsidRPr="00F9654C">
        <w:rPr>
          <w:sz w:val="28"/>
          <w:szCs w:val="28"/>
        </w:rPr>
        <w:t>Статисти</w:t>
      </w:r>
      <w:r w:rsidR="00F9654C">
        <w:rPr>
          <w:sz w:val="28"/>
          <w:szCs w:val="28"/>
        </w:rPr>
        <w:t>ческие данные за прошедший год подтверждают наши наблюдения: п</w:t>
      </w:r>
      <w:r w:rsidRPr="00F9654C">
        <w:rPr>
          <w:sz w:val="28"/>
          <w:szCs w:val="28"/>
        </w:rPr>
        <w:t>окупа</w:t>
      </w:r>
      <w:r w:rsidR="00F9654C">
        <w:rPr>
          <w:sz w:val="28"/>
          <w:szCs w:val="28"/>
        </w:rPr>
        <w:t>ли</w:t>
      </w:r>
      <w:r w:rsidRPr="00F9654C">
        <w:rPr>
          <w:sz w:val="28"/>
          <w:szCs w:val="28"/>
        </w:rPr>
        <w:t xml:space="preserve"> в 2016 г., по сравнению с 2015г.</w:t>
      </w:r>
      <w:proofErr w:type="gramStart"/>
      <w:r w:rsidRPr="00F9654C">
        <w:rPr>
          <w:sz w:val="28"/>
          <w:szCs w:val="28"/>
        </w:rPr>
        <w:t xml:space="preserve"> </w:t>
      </w:r>
      <w:r w:rsidR="00ED3FF9">
        <w:rPr>
          <w:sz w:val="28"/>
          <w:szCs w:val="28"/>
        </w:rPr>
        <w:t>,</w:t>
      </w:r>
      <w:proofErr w:type="gramEnd"/>
      <w:r w:rsidR="00ED3FF9">
        <w:rPr>
          <w:sz w:val="28"/>
          <w:szCs w:val="28"/>
        </w:rPr>
        <w:t xml:space="preserve"> </w:t>
      </w:r>
      <w:r w:rsidRPr="00F9654C">
        <w:rPr>
          <w:sz w:val="28"/>
          <w:szCs w:val="28"/>
        </w:rPr>
        <w:t>россия</w:t>
      </w:r>
      <w:r w:rsidR="00F9654C">
        <w:rPr>
          <w:sz w:val="28"/>
          <w:szCs w:val="28"/>
        </w:rPr>
        <w:t xml:space="preserve">не,  в том числе и </w:t>
      </w:r>
      <w:proofErr w:type="spellStart"/>
      <w:r w:rsidR="00F9654C">
        <w:rPr>
          <w:sz w:val="28"/>
          <w:szCs w:val="28"/>
        </w:rPr>
        <w:t>владимирцы</w:t>
      </w:r>
      <w:proofErr w:type="spellEnd"/>
      <w:r w:rsidR="00F9654C">
        <w:rPr>
          <w:sz w:val="28"/>
          <w:szCs w:val="28"/>
        </w:rPr>
        <w:t xml:space="preserve">, </w:t>
      </w:r>
      <w:r w:rsidRPr="00F9654C">
        <w:rPr>
          <w:sz w:val="28"/>
          <w:szCs w:val="28"/>
        </w:rPr>
        <w:t xml:space="preserve"> меньше. </w:t>
      </w:r>
      <w:r w:rsidR="00F9654C">
        <w:rPr>
          <w:sz w:val="28"/>
          <w:szCs w:val="28"/>
        </w:rPr>
        <w:t xml:space="preserve"> В</w:t>
      </w:r>
      <w:r w:rsidRPr="00F9654C">
        <w:rPr>
          <w:sz w:val="28"/>
          <w:szCs w:val="28"/>
        </w:rPr>
        <w:t>о Владимирской области оборот розничной торговли</w:t>
      </w:r>
      <w:r w:rsidR="00C97DE5">
        <w:rPr>
          <w:sz w:val="28"/>
          <w:szCs w:val="28"/>
        </w:rPr>
        <w:t xml:space="preserve"> в товарной массе</w:t>
      </w:r>
      <w:r w:rsidRPr="00F9654C">
        <w:rPr>
          <w:sz w:val="28"/>
          <w:szCs w:val="28"/>
        </w:rPr>
        <w:t xml:space="preserve">  </w:t>
      </w:r>
      <w:r w:rsidR="00CD64B2">
        <w:rPr>
          <w:sz w:val="28"/>
          <w:szCs w:val="28"/>
        </w:rPr>
        <w:t xml:space="preserve"> сократился</w:t>
      </w:r>
      <w:r w:rsidR="00E254BE">
        <w:rPr>
          <w:sz w:val="28"/>
          <w:szCs w:val="28"/>
        </w:rPr>
        <w:t xml:space="preserve"> до  95,8</w:t>
      </w:r>
      <w:r w:rsidRPr="00F9654C">
        <w:rPr>
          <w:sz w:val="28"/>
          <w:szCs w:val="28"/>
        </w:rPr>
        <w:t>%</w:t>
      </w:r>
      <w:r w:rsidRPr="00F9654C">
        <w:rPr>
          <w:rFonts w:ascii="Arial" w:hAnsi="Arial" w:cs="Arial"/>
          <w:color w:val="000000"/>
        </w:rPr>
        <w:t xml:space="preserve">  </w:t>
      </w:r>
      <w:r w:rsidRPr="00F9654C">
        <w:rPr>
          <w:rFonts w:ascii="Arial" w:hAnsi="Arial" w:cs="Arial"/>
          <w:color w:val="000000"/>
          <w:sz w:val="28"/>
          <w:szCs w:val="28"/>
        </w:rPr>
        <w:t xml:space="preserve">- </w:t>
      </w:r>
      <w:r w:rsidR="00E254BE">
        <w:rPr>
          <w:color w:val="000000"/>
          <w:sz w:val="28"/>
          <w:szCs w:val="28"/>
        </w:rPr>
        <w:t xml:space="preserve"> снижение 4,2</w:t>
      </w:r>
      <w:r w:rsidR="00F9654C">
        <w:rPr>
          <w:color w:val="000000"/>
          <w:sz w:val="28"/>
          <w:szCs w:val="28"/>
        </w:rPr>
        <w:t>%</w:t>
      </w:r>
      <w:r w:rsidR="00C97DE5">
        <w:rPr>
          <w:color w:val="000000"/>
          <w:sz w:val="28"/>
          <w:szCs w:val="28"/>
        </w:rPr>
        <w:t>.</w:t>
      </w:r>
      <w:r w:rsidR="00F9654C">
        <w:rPr>
          <w:color w:val="000000"/>
          <w:sz w:val="28"/>
          <w:szCs w:val="28"/>
        </w:rPr>
        <w:t xml:space="preserve"> </w:t>
      </w:r>
      <w:r w:rsidR="00C97DE5">
        <w:rPr>
          <w:color w:val="000000"/>
          <w:sz w:val="28"/>
          <w:szCs w:val="28"/>
        </w:rPr>
        <w:t xml:space="preserve"> Но за счет роста цен</w:t>
      </w:r>
      <w:r w:rsidRPr="00F9654C">
        <w:rPr>
          <w:color w:val="000000"/>
          <w:sz w:val="28"/>
          <w:szCs w:val="28"/>
        </w:rPr>
        <w:t xml:space="preserve"> </w:t>
      </w:r>
      <w:r w:rsidR="00F9654C">
        <w:rPr>
          <w:color w:val="000000"/>
          <w:sz w:val="28"/>
          <w:szCs w:val="28"/>
        </w:rPr>
        <w:t>в денежном выражении</w:t>
      </w:r>
      <w:r w:rsidRPr="00F9654C">
        <w:rPr>
          <w:color w:val="000000"/>
          <w:sz w:val="28"/>
          <w:szCs w:val="28"/>
        </w:rPr>
        <w:t xml:space="preserve"> </w:t>
      </w:r>
      <w:r w:rsidR="00E254BE">
        <w:rPr>
          <w:color w:val="000000"/>
          <w:sz w:val="28"/>
          <w:szCs w:val="28"/>
        </w:rPr>
        <w:t xml:space="preserve"> товарооборот  вырос  на 4,8 млрд. рублей  и достиг 200 млрд. 149</w:t>
      </w:r>
      <w:r w:rsidR="00C97DE5">
        <w:rPr>
          <w:color w:val="000000"/>
          <w:sz w:val="28"/>
          <w:szCs w:val="28"/>
        </w:rPr>
        <w:t xml:space="preserve"> млн. рублей</w:t>
      </w:r>
      <w:r w:rsidR="00F9654C">
        <w:rPr>
          <w:color w:val="000000"/>
          <w:sz w:val="28"/>
          <w:szCs w:val="28"/>
        </w:rPr>
        <w:t>.</w:t>
      </w:r>
      <w:r w:rsidRPr="00F9654C">
        <w:rPr>
          <w:color w:val="000000"/>
          <w:sz w:val="28"/>
          <w:szCs w:val="28"/>
        </w:rPr>
        <w:t xml:space="preserve"> </w:t>
      </w:r>
    </w:p>
    <w:p w:rsidR="009B756F" w:rsidRPr="00F9654C" w:rsidRDefault="009B756F" w:rsidP="00F9654C">
      <w:pPr>
        <w:ind w:firstLine="709"/>
        <w:jc w:val="both"/>
        <w:rPr>
          <w:sz w:val="28"/>
          <w:szCs w:val="28"/>
        </w:rPr>
      </w:pPr>
      <w:r w:rsidRPr="00F9654C">
        <w:rPr>
          <w:sz w:val="28"/>
          <w:szCs w:val="28"/>
        </w:rPr>
        <w:t>В среднем оборот розничной торговли</w:t>
      </w:r>
      <w:r w:rsidR="00C97DE5">
        <w:rPr>
          <w:sz w:val="28"/>
          <w:szCs w:val="28"/>
        </w:rPr>
        <w:t xml:space="preserve">  в товарной массе</w:t>
      </w:r>
      <w:r w:rsidRPr="00F9654C">
        <w:rPr>
          <w:sz w:val="28"/>
          <w:szCs w:val="28"/>
        </w:rPr>
        <w:t xml:space="preserve"> по регионам</w:t>
      </w:r>
      <w:r w:rsidR="00F9654C">
        <w:rPr>
          <w:sz w:val="28"/>
          <w:szCs w:val="28"/>
        </w:rPr>
        <w:t xml:space="preserve"> страны</w:t>
      </w:r>
      <w:r w:rsidRPr="00F9654C">
        <w:rPr>
          <w:sz w:val="28"/>
          <w:szCs w:val="28"/>
        </w:rPr>
        <w:t xml:space="preserve">  сократился на 5-6 процентов. Наибольшее снижение зафиксировано в Омской (около  13%</w:t>
      </w:r>
      <w:r w:rsidR="000E160C">
        <w:rPr>
          <w:sz w:val="28"/>
          <w:szCs w:val="28"/>
        </w:rPr>
        <w:t>)</w:t>
      </w:r>
      <w:r w:rsidRPr="00F9654C">
        <w:rPr>
          <w:sz w:val="28"/>
          <w:szCs w:val="28"/>
        </w:rPr>
        <w:t xml:space="preserve"> и, Челябинской </w:t>
      </w:r>
      <w:r w:rsidR="000E160C">
        <w:rPr>
          <w:sz w:val="28"/>
          <w:szCs w:val="28"/>
        </w:rPr>
        <w:t xml:space="preserve"> (10,5%) областях.   Однако </w:t>
      </w:r>
      <w:r w:rsidRPr="00F9654C">
        <w:rPr>
          <w:sz w:val="28"/>
          <w:szCs w:val="28"/>
        </w:rPr>
        <w:t>есть регионы, где  снижение не такое  радикальное.  Например,  в Санкт-Петербурге торговля просела всего на 1,5%.</w:t>
      </w:r>
    </w:p>
    <w:p w:rsidR="009B756F" w:rsidRPr="00F9654C" w:rsidRDefault="000E160C" w:rsidP="00F9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субъектов ЦФО </w:t>
      </w:r>
      <w:r w:rsidR="009B756F" w:rsidRPr="00F9654C">
        <w:rPr>
          <w:sz w:val="28"/>
          <w:szCs w:val="28"/>
        </w:rPr>
        <w:t xml:space="preserve">в росте Белгородская область - 1,7% и </w:t>
      </w:r>
      <w:r w:rsidR="00E46D56">
        <w:rPr>
          <w:sz w:val="28"/>
          <w:szCs w:val="28"/>
        </w:rPr>
        <w:t xml:space="preserve"> Московская </w:t>
      </w:r>
      <w:proofErr w:type="gramStart"/>
      <w:r w:rsidR="00E46D56">
        <w:rPr>
          <w:sz w:val="28"/>
          <w:szCs w:val="28"/>
        </w:rPr>
        <w:t>область</w:t>
      </w:r>
      <w:r w:rsidR="009B756F" w:rsidRPr="00F9654C">
        <w:rPr>
          <w:sz w:val="28"/>
          <w:szCs w:val="28"/>
        </w:rPr>
        <w:t xml:space="preserve">  - 1% . </w:t>
      </w:r>
      <w:r>
        <w:rPr>
          <w:sz w:val="28"/>
          <w:szCs w:val="28"/>
        </w:rPr>
        <w:t>О</w:t>
      </w:r>
      <w:r w:rsidR="009B756F" w:rsidRPr="00F9654C">
        <w:rPr>
          <w:sz w:val="28"/>
          <w:szCs w:val="28"/>
        </w:rPr>
        <w:t>собенно значительно оборот</w:t>
      </w:r>
      <w:r>
        <w:rPr>
          <w:sz w:val="28"/>
          <w:szCs w:val="28"/>
        </w:rPr>
        <w:t xml:space="preserve"> розничной торговли</w:t>
      </w:r>
      <w:r w:rsidR="009B756F" w:rsidRPr="00F9654C">
        <w:rPr>
          <w:sz w:val="28"/>
          <w:szCs w:val="28"/>
        </w:rPr>
        <w:t xml:space="preserve"> сократился  в</w:t>
      </w:r>
      <w:r w:rsidRPr="000E1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 -</w:t>
      </w:r>
      <w:r w:rsidR="00CD6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почти 10%,  Ивановской </w:t>
      </w:r>
      <w:r w:rsidR="009B756F" w:rsidRPr="00F9654C">
        <w:rPr>
          <w:sz w:val="28"/>
          <w:szCs w:val="28"/>
        </w:rPr>
        <w:t>- 9,4%</w:t>
      </w:r>
      <w:r w:rsidRPr="000E160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областях</w:t>
      </w:r>
      <w:r w:rsidR="009B756F" w:rsidRPr="00F9654C">
        <w:rPr>
          <w:sz w:val="28"/>
          <w:szCs w:val="28"/>
        </w:rPr>
        <w:t>, в Москве  - на 9%, в Брянской, Ярославской, Тульской, Орловской  областях  -  по 6-7%.</w:t>
      </w:r>
      <w:proofErr w:type="gramEnd"/>
    </w:p>
    <w:p w:rsidR="00CD64B2" w:rsidRDefault="00BC2193" w:rsidP="00CD64B2">
      <w:pPr>
        <w:spacing w:after="300" w:line="384" w:lineRule="atLeast"/>
        <w:ind w:firstLine="709"/>
        <w:jc w:val="both"/>
        <w:rPr>
          <w:b/>
          <w:sz w:val="28"/>
          <w:szCs w:val="28"/>
        </w:rPr>
      </w:pPr>
      <w:r w:rsidRPr="00BC2193">
        <w:rPr>
          <w:b/>
          <w:sz w:val="28"/>
          <w:szCs w:val="28"/>
        </w:rPr>
        <w:t>Динамика</w:t>
      </w:r>
      <w:r w:rsidR="00D0368D" w:rsidRPr="00BC2193">
        <w:rPr>
          <w:b/>
          <w:sz w:val="28"/>
          <w:szCs w:val="28"/>
        </w:rPr>
        <w:t xml:space="preserve">  оборот</w:t>
      </w:r>
      <w:r w:rsidRPr="00BC2193">
        <w:rPr>
          <w:b/>
          <w:sz w:val="28"/>
          <w:szCs w:val="28"/>
        </w:rPr>
        <w:t>а</w:t>
      </w:r>
      <w:r w:rsidR="00005101" w:rsidRPr="00BC2193">
        <w:rPr>
          <w:b/>
          <w:sz w:val="28"/>
          <w:szCs w:val="28"/>
        </w:rPr>
        <w:t xml:space="preserve"> розничной торговли</w:t>
      </w:r>
    </w:p>
    <w:p w:rsidR="00BC2193" w:rsidRDefault="009B756F" w:rsidP="00CD64B2">
      <w:pPr>
        <w:ind w:firstLine="709"/>
        <w:jc w:val="both"/>
        <w:rPr>
          <w:sz w:val="28"/>
          <w:szCs w:val="28"/>
        </w:rPr>
      </w:pPr>
      <w:r w:rsidRPr="00005101">
        <w:rPr>
          <w:sz w:val="28"/>
          <w:szCs w:val="28"/>
        </w:rPr>
        <w:t xml:space="preserve">Первопричиной падения оборотов торговли эксперты называют  сокращение денежных доходов населения. Оказывает влияние и состояние бизнес-климата в </w:t>
      </w:r>
      <w:proofErr w:type="gramStart"/>
      <w:r w:rsidRPr="00005101">
        <w:rPr>
          <w:sz w:val="28"/>
          <w:szCs w:val="28"/>
        </w:rPr>
        <w:t>регионах</w:t>
      </w:r>
      <w:proofErr w:type="gramEnd"/>
      <w:r w:rsidRPr="00005101">
        <w:rPr>
          <w:sz w:val="28"/>
          <w:szCs w:val="28"/>
        </w:rPr>
        <w:t>: какие созданы условия для работы торгового бизнеса, от малых форматов торговли (рынки, ярмарки, киоски, павильоны, автолавки, несетевой бизнес) до магазинов шаговой доступности и крупных торговых сетей.</w:t>
      </w:r>
      <w:r w:rsidR="00BC2193">
        <w:rPr>
          <w:sz w:val="28"/>
          <w:szCs w:val="28"/>
        </w:rPr>
        <w:t xml:space="preserve"> </w:t>
      </w:r>
      <w:r w:rsidR="00D0368D">
        <w:rPr>
          <w:sz w:val="28"/>
          <w:szCs w:val="28"/>
        </w:rPr>
        <w:t>Сокращение о</w:t>
      </w:r>
      <w:r w:rsidRPr="00005101">
        <w:rPr>
          <w:sz w:val="28"/>
          <w:szCs w:val="28"/>
        </w:rPr>
        <w:t>борот</w:t>
      </w:r>
      <w:r w:rsidR="00D0368D">
        <w:rPr>
          <w:sz w:val="28"/>
          <w:szCs w:val="28"/>
        </w:rPr>
        <w:t>а</w:t>
      </w:r>
      <w:r w:rsidRPr="00005101">
        <w:rPr>
          <w:sz w:val="28"/>
          <w:szCs w:val="28"/>
        </w:rPr>
        <w:t xml:space="preserve"> розничной торговли, - тенденция  достаточно устойчивая и стабильна</w:t>
      </w:r>
      <w:r w:rsidR="00D0368D">
        <w:rPr>
          <w:sz w:val="28"/>
          <w:szCs w:val="28"/>
        </w:rPr>
        <w:t xml:space="preserve">я - за три года </w:t>
      </w:r>
      <w:r w:rsidR="00BC2193">
        <w:rPr>
          <w:sz w:val="28"/>
          <w:szCs w:val="28"/>
        </w:rPr>
        <w:t xml:space="preserve">этот показатель </w:t>
      </w:r>
      <w:r w:rsidR="00BC2193" w:rsidRPr="00005101">
        <w:rPr>
          <w:sz w:val="28"/>
          <w:szCs w:val="28"/>
        </w:rPr>
        <w:t xml:space="preserve"> </w:t>
      </w:r>
      <w:r w:rsidR="00D0368D">
        <w:rPr>
          <w:sz w:val="28"/>
          <w:szCs w:val="28"/>
        </w:rPr>
        <w:t xml:space="preserve">по стране   </w:t>
      </w:r>
      <w:r w:rsidRPr="00005101">
        <w:rPr>
          <w:sz w:val="28"/>
          <w:szCs w:val="28"/>
        </w:rPr>
        <w:lastRenderedPageBreak/>
        <w:t xml:space="preserve">упал на 15-20%, </w:t>
      </w:r>
    </w:p>
    <w:p w:rsidR="00154C9A" w:rsidRDefault="009B756F" w:rsidP="00154C9A">
      <w:pPr>
        <w:ind w:firstLine="709"/>
        <w:jc w:val="both"/>
        <w:rPr>
          <w:sz w:val="28"/>
          <w:szCs w:val="28"/>
        </w:rPr>
      </w:pPr>
      <w:r w:rsidRPr="00005101">
        <w:rPr>
          <w:sz w:val="28"/>
          <w:szCs w:val="28"/>
        </w:rPr>
        <w:t xml:space="preserve"> </w:t>
      </w:r>
      <w:r w:rsidR="00D0368D">
        <w:rPr>
          <w:sz w:val="28"/>
          <w:szCs w:val="28"/>
        </w:rPr>
        <w:t>В 33-</w:t>
      </w:r>
      <w:r w:rsidRPr="00005101">
        <w:rPr>
          <w:sz w:val="28"/>
          <w:szCs w:val="28"/>
        </w:rPr>
        <w:t xml:space="preserve"> регионе ситуация складывалась следующим образом с 2011 по 2013 оборот увеличивался,  в 2014г. - рост  минимальный </w:t>
      </w:r>
      <w:r w:rsidR="00BC2193">
        <w:rPr>
          <w:sz w:val="28"/>
          <w:szCs w:val="28"/>
        </w:rPr>
        <w:t xml:space="preserve">- </w:t>
      </w:r>
      <w:r w:rsidRPr="00005101">
        <w:rPr>
          <w:sz w:val="28"/>
          <w:szCs w:val="28"/>
        </w:rPr>
        <w:t xml:space="preserve">1,4%; в 2015г. -  сокращение </w:t>
      </w:r>
      <w:r w:rsidR="00BC2193">
        <w:rPr>
          <w:sz w:val="28"/>
          <w:szCs w:val="28"/>
        </w:rPr>
        <w:t xml:space="preserve"> - </w:t>
      </w:r>
      <w:r w:rsidRPr="00005101">
        <w:rPr>
          <w:sz w:val="28"/>
          <w:szCs w:val="28"/>
        </w:rPr>
        <w:t>9,4%;   в 2016г.</w:t>
      </w:r>
      <w:r w:rsidR="00BC2193">
        <w:rPr>
          <w:sz w:val="28"/>
          <w:szCs w:val="28"/>
        </w:rPr>
        <w:t xml:space="preserve"> сокращение </w:t>
      </w:r>
      <w:r w:rsidR="00154C9A">
        <w:rPr>
          <w:sz w:val="28"/>
          <w:szCs w:val="28"/>
        </w:rPr>
        <w:t>– 4,2%</w:t>
      </w:r>
      <w:r w:rsidRPr="00005101">
        <w:rPr>
          <w:sz w:val="28"/>
          <w:szCs w:val="28"/>
        </w:rPr>
        <w:t xml:space="preserve">. </w:t>
      </w:r>
      <w:r w:rsidR="00154C9A">
        <w:rPr>
          <w:sz w:val="28"/>
          <w:szCs w:val="28"/>
        </w:rPr>
        <w:t xml:space="preserve"> </w:t>
      </w:r>
      <w:r w:rsidRPr="00005101">
        <w:rPr>
          <w:sz w:val="28"/>
          <w:szCs w:val="28"/>
        </w:rPr>
        <w:t xml:space="preserve">В результате </w:t>
      </w:r>
      <w:r w:rsidR="00BC2193">
        <w:rPr>
          <w:sz w:val="28"/>
          <w:szCs w:val="28"/>
        </w:rPr>
        <w:t xml:space="preserve"> </w:t>
      </w:r>
      <w:r w:rsidR="00154C9A">
        <w:rPr>
          <w:sz w:val="28"/>
          <w:szCs w:val="28"/>
        </w:rPr>
        <w:t xml:space="preserve">за два года снижение  </w:t>
      </w:r>
      <w:proofErr w:type="gramStart"/>
      <w:r w:rsidR="00154C9A">
        <w:rPr>
          <w:sz w:val="28"/>
          <w:szCs w:val="28"/>
        </w:rPr>
        <w:t>на</w:t>
      </w:r>
      <w:proofErr w:type="gramEnd"/>
      <w:r w:rsidR="00154C9A">
        <w:rPr>
          <w:sz w:val="28"/>
          <w:szCs w:val="28"/>
        </w:rPr>
        <w:t xml:space="preserve"> 13,6%</w:t>
      </w:r>
      <w:r w:rsidR="00154C9A" w:rsidRPr="00746EE9">
        <w:rPr>
          <w:sz w:val="28"/>
          <w:szCs w:val="28"/>
        </w:rPr>
        <w:t>.</w:t>
      </w:r>
    </w:p>
    <w:p w:rsidR="009B756F" w:rsidRDefault="009B756F" w:rsidP="00CD64B2">
      <w:pPr>
        <w:ind w:firstLine="709"/>
        <w:jc w:val="both"/>
        <w:rPr>
          <w:sz w:val="28"/>
          <w:szCs w:val="28"/>
        </w:rPr>
      </w:pPr>
    </w:p>
    <w:p w:rsidR="00BC2193" w:rsidRPr="00BC2193" w:rsidRDefault="00D84E4C" w:rsidP="000051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65DE">
        <w:rPr>
          <w:b/>
          <w:sz w:val="28"/>
          <w:szCs w:val="28"/>
        </w:rPr>
        <w:t xml:space="preserve">  Сохраняем  подходы</w:t>
      </w:r>
    </w:p>
    <w:p w:rsidR="006165DE" w:rsidRDefault="00BC2193" w:rsidP="00BC2193">
      <w:pPr>
        <w:ind w:firstLine="567"/>
        <w:jc w:val="both"/>
        <w:rPr>
          <w:color w:val="000000"/>
          <w:sz w:val="28"/>
          <w:szCs w:val="28"/>
        </w:rPr>
      </w:pPr>
      <w:r w:rsidRPr="00BC2193">
        <w:rPr>
          <w:color w:val="000000"/>
          <w:sz w:val="28"/>
          <w:szCs w:val="28"/>
        </w:rPr>
        <w:t xml:space="preserve">Говорят, что мы больше всего тратим денег на питание. </w:t>
      </w:r>
      <w:r>
        <w:rPr>
          <w:color w:val="000000"/>
          <w:sz w:val="28"/>
          <w:szCs w:val="28"/>
        </w:rPr>
        <w:t>В данном случае н</w:t>
      </w:r>
      <w:r w:rsidRPr="00BC2193">
        <w:rPr>
          <w:color w:val="000000"/>
          <w:sz w:val="28"/>
          <w:szCs w:val="28"/>
        </w:rPr>
        <w:t xml:space="preserve">ародная молва  от   данных статистики недалеко ушла. В структуре оборота розничной торговли  </w:t>
      </w:r>
      <w:r w:rsidR="00D84E4C">
        <w:rPr>
          <w:color w:val="000000"/>
          <w:sz w:val="28"/>
          <w:szCs w:val="28"/>
        </w:rPr>
        <w:t xml:space="preserve"> региона </w:t>
      </w:r>
      <w:r w:rsidRPr="00BC2193">
        <w:rPr>
          <w:color w:val="000000"/>
          <w:sz w:val="28"/>
          <w:szCs w:val="28"/>
        </w:rPr>
        <w:t>в 2016 году удельный вес  </w:t>
      </w:r>
      <w:r w:rsidRPr="00BC2193">
        <w:rPr>
          <w:bCs/>
          <w:color w:val="000000"/>
          <w:sz w:val="28"/>
          <w:szCs w:val="28"/>
        </w:rPr>
        <w:t>пищевых продуктов, включая напитки, и табачных изделий</w:t>
      </w:r>
      <w:r w:rsidR="00E46D56">
        <w:rPr>
          <w:color w:val="000000"/>
          <w:sz w:val="28"/>
          <w:szCs w:val="28"/>
        </w:rPr>
        <w:t xml:space="preserve"> составил </w:t>
      </w:r>
      <w:r w:rsidRPr="00BC2193">
        <w:rPr>
          <w:color w:val="000000"/>
          <w:sz w:val="28"/>
          <w:szCs w:val="28"/>
        </w:rPr>
        <w:t xml:space="preserve"> 52%, </w:t>
      </w:r>
      <w:r w:rsidRPr="00BC2193">
        <w:rPr>
          <w:bCs/>
          <w:color w:val="000000"/>
          <w:sz w:val="28"/>
          <w:szCs w:val="28"/>
        </w:rPr>
        <w:t>непродовольственных товаров </w:t>
      </w:r>
      <w:r w:rsidRPr="00BC2193">
        <w:rPr>
          <w:color w:val="000000"/>
          <w:sz w:val="28"/>
          <w:szCs w:val="28"/>
        </w:rPr>
        <w:t xml:space="preserve">– 48%. </w:t>
      </w:r>
      <w:r w:rsidR="00E46D56">
        <w:rPr>
          <w:color w:val="000000"/>
          <w:sz w:val="28"/>
          <w:szCs w:val="28"/>
        </w:rPr>
        <w:t xml:space="preserve"> </w:t>
      </w:r>
      <w:r w:rsidRPr="00BC2193">
        <w:rPr>
          <w:color w:val="000000"/>
          <w:sz w:val="28"/>
          <w:szCs w:val="28"/>
        </w:rPr>
        <w:t>Пищевых продук</w:t>
      </w:r>
      <w:r>
        <w:rPr>
          <w:color w:val="000000"/>
          <w:sz w:val="28"/>
          <w:szCs w:val="28"/>
        </w:rPr>
        <w:t xml:space="preserve">тов </w:t>
      </w:r>
      <w:r w:rsidRPr="00BC2193">
        <w:rPr>
          <w:color w:val="000000"/>
          <w:sz w:val="28"/>
          <w:szCs w:val="28"/>
        </w:rPr>
        <w:t xml:space="preserve">за этот период населению продано  </w:t>
      </w:r>
      <w:r>
        <w:rPr>
          <w:color w:val="000000"/>
          <w:sz w:val="28"/>
          <w:szCs w:val="28"/>
        </w:rPr>
        <w:t xml:space="preserve"> на </w:t>
      </w:r>
      <w:r w:rsidR="00B0500B">
        <w:rPr>
          <w:color w:val="000000"/>
          <w:sz w:val="28"/>
          <w:szCs w:val="28"/>
        </w:rPr>
        <w:t xml:space="preserve"> 104</w:t>
      </w:r>
      <w:r w:rsidRPr="00BC2193">
        <w:rPr>
          <w:color w:val="000000"/>
          <w:sz w:val="28"/>
          <w:szCs w:val="28"/>
        </w:rPr>
        <w:t xml:space="preserve"> млрд. рублей, непродовольственных товаров –  </w:t>
      </w:r>
      <w:r>
        <w:rPr>
          <w:color w:val="000000"/>
          <w:sz w:val="28"/>
          <w:szCs w:val="28"/>
        </w:rPr>
        <w:t xml:space="preserve"> более чем на </w:t>
      </w:r>
      <w:r w:rsidR="00B0500B">
        <w:rPr>
          <w:color w:val="000000"/>
          <w:sz w:val="28"/>
          <w:szCs w:val="28"/>
        </w:rPr>
        <w:t xml:space="preserve">  96</w:t>
      </w:r>
      <w:r w:rsidRPr="00BC2193">
        <w:rPr>
          <w:color w:val="000000"/>
          <w:sz w:val="28"/>
          <w:szCs w:val="28"/>
        </w:rPr>
        <w:t xml:space="preserve"> млрд. рублей. </w:t>
      </w:r>
    </w:p>
    <w:p w:rsidR="0095618E" w:rsidRDefault="00D84E4C" w:rsidP="00BC219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Следу</w:t>
      </w:r>
      <w:r w:rsidR="006165DE">
        <w:rPr>
          <w:color w:val="000000"/>
          <w:sz w:val="28"/>
          <w:szCs w:val="28"/>
        </w:rPr>
        <w:t xml:space="preserve">ет отметить, что эта пропорция </w:t>
      </w:r>
      <w:r>
        <w:rPr>
          <w:color w:val="000000"/>
          <w:sz w:val="28"/>
          <w:szCs w:val="28"/>
        </w:rPr>
        <w:t xml:space="preserve">с небольшими подвижками  </w:t>
      </w:r>
      <w:r w:rsidR="006165DE">
        <w:rPr>
          <w:color w:val="000000"/>
          <w:sz w:val="28"/>
          <w:szCs w:val="28"/>
        </w:rPr>
        <w:t xml:space="preserve">во Владимирской области </w:t>
      </w:r>
      <w:r>
        <w:rPr>
          <w:color w:val="000000"/>
          <w:sz w:val="28"/>
          <w:szCs w:val="28"/>
        </w:rPr>
        <w:t>держится  с 2011</w:t>
      </w:r>
      <w:r w:rsidR="00ED3FF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6165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Почему при такой </w:t>
      </w:r>
      <w:r w:rsidRPr="00D84E4C">
        <w:rPr>
          <w:color w:val="000000"/>
          <w:sz w:val="28"/>
          <w:szCs w:val="28"/>
        </w:rPr>
        <w:t xml:space="preserve">изменчивой </w:t>
      </w:r>
      <w:r w:rsidRPr="00D84E4C">
        <w:rPr>
          <w:rStyle w:val="af1"/>
          <w:bCs/>
          <w:i w:val="0"/>
          <w:iCs w:val="0"/>
          <w:sz w:val="28"/>
          <w:szCs w:val="28"/>
          <w:shd w:val="clear" w:color="auto" w:fill="FFFFFF"/>
        </w:rPr>
        <w:t>конъюнктуре рынка</w:t>
      </w:r>
      <w:r w:rsidRPr="00D84E4C">
        <w:rPr>
          <w:sz w:val="28"/>
          <w:szCs w:val="28"/>
        </w:rPr>
        <w:t xml:space="preserve"> </w:t>
      </w:r>
      <w:r w:rsidR="006165DE">
        <w:rPr>
          <w:color w:val="000000"/>
          <w:sz w:val="28"/>
          <w:szCs w:val="28"/>
        </w:rPr>
        <w:t xml:space="preserve"> мы ведем себя   на потребительском рынке одинаково, вопрос скорее к  социологам, </w:t>
      </w:r>
      <w:r>
        <w:rPr>
          <w:color w:val="000000"/>
          <w:sz w:val="28"/>
          <w:szCs w:val="28"/>
        </w:rPr>
        <w:t xml:space="preserve"> </w:t>
      </w:r>
      <w:r w:rsidR="006165DE">
        <w:rPr>
          <w:color w:val="000000"/>
          <w:sz w:val="28"/>
          <w:szCs w:val="28"/>
        </w:rPr>
        <w:t xml:space="preserve">экспертам и </w:t>
      </w:r>
      <w:r w:rsidR="00BC2193" w:rsidRPr="00BC2193">
        <w:rPr>
          <w:color w:val="000000"/>
          <w:sz w:val="28"/>
          <w:szCs w:val="28"/>
        </w:rPr>
        <w:t xml:space="preserve">аналитикам. </w:t>
      </w:r>
    </w:p>
    <w:p w:rsidR="00BC2193" w:rsidRPr="0095618E" w:rsidRDefault="0095618E" w:rsidP="00BC2193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Кто на «готовенькое»?</w:t>
      </w:r>
      <w:r w:rsidRPr="0095618E">
        <w:rPr>
          <w:b/>
          <w:color w:val="000000"/>
          <w:sz w:val="28"/>
          <w:szCs w:val="28"/>
        </w:rPr>
        <w:t xml:space="preserve"> </w:t>
      </w:r>
    </w:p>
    <w:p w:rsidR="00ED3FF9" w:rsidRDefault="00BC2193" w:rsidP="0095618E">
      <w:pPr>
        <w:ind w:firstLine="709"/>
        <w:jc w:val="both"/>
        <w:rPr>
          <w:color w:val="000000"/>
          <w:sz w:val="28"/>
          <w:szCs w:val="28"/>
        </w:rPr>
      </w:pPr>
      <w:r w:rsidRPr="00BC2193">
        <w:rPr>
          <w:color w:val="000000"/>
          <w:sz w:val="28"/>
          <w:szCs w:val="28"/>
        </w:rPr>
        <w:t>О многом из нашей жизни могут рассказать цифры оборота общественного питания. По сравнению с 2015г. он  сократился на 4,7</w:t>
      </w:r>
      <w:r w:rsidR="0095618E">
        <w:rPr>
          <w:color w:val="000000"/>
          <w:sz w:val="28"/>
          <w:szCs w:val="28"/>
        </w:rPr>
        <w:t>%</w:t>
      </w:r>
      <w:r w:rsidR="00E46D56">
        <w:rPr>
          <w:color w:val="000000"/>
          <w:sz w:val="28"/>
          <w:szCs w:val="28"/>
        </w:rPr>
        <w:t>,  и  составил 9,9</w:t>
      </w:r>
      <w:r w:rsidRPr="00BC2193">
        <w:rPr>
          <w:color w:val="000000"/>
          <w:sz w:val="28"/>
          <w:szCs w:val="28"/>
        </w:rPr>
        <w:t xml:space="preserve"> мл</w:t>
      </w:r>
      <w:r w:rsidR="00E46D56">
        <w:rPr>
          <w:color w:val="000000"/>
          <w:sz w:val="28"/>
          <w:szCs w:val="28"/>
        </w:rPr>
        <w:t>рд.</w:t>
      </w:r>
      <w:r w:rsidRPr="00BC2193">
        <w:rPr>
          <w:color w:val="000000"/>
          <w:sz w:val="28"/>
          <w:szCs w:val="28"/>
        </w:rPr>
        <w:t xml:space="preserve"> рублей.</w:t>
      </w:r>
      <w:r w:rsidR="0095618E">
        <w:rPr>
          <w:color w:val="000000"/>
          <w:sz w:val="28"/>
          <w:szCs w:val="28"/>
        </w:rPr>
        <w:t xml:space="preserve"> Любопытно, но </w:t>
      </w:r>
      <w:r w:rsidRPr="00BC2193">
        <w:rPr>
          <w:color w:val="000000"/>
          <w:sz w:val="28"/>
          <w:szCs w:val="28"/>
        </w:rPr>
        <w:t>даже предновогодняя суета не  смогла нарушить эту тенденцию: декабрь  2016г.  не</w:t>
      </w:r>
      <w:r w:rsidR="0095618E">
        <w:rPr>
          <w:color w:val="000000"/>
          <w:sz w:val="28"/>
          <w:szCs w:val="28"/>
        </w:rPr>
        <w:t xml:space="preserve"> </w:t>
      </w:r>
      <w:r w:rsidRPr="00BC2193">
        <w:rPr>
          <w:color w:val="000000"/>
          <w:sz w:val="28"/>
          <w:szCs w:val="28"/>
        </w:rPr>
        <w:t>дотянул</w:t>
      </w:r>
      <w:r w:rsidR="0095618E">
        <w:rPr>
          <w:color w:val="000000"/>
          <w:sz w:val="28"/>
          <w:szCs w:val="28"/>
        </w:rPr>
        <w:t xml:space="preserve">  1%  до уровня декабря 2015г.   Если обобщить, </w:t>
      </w:r>
      <w:r w:rsidRPr="00BC2193">
        <w:rPr>
          <w:color w:val="000000"/>
          <w:sz w:val="28"/>
          <w:szCs w:val="28"/>
        </w:rPr>
        <w:t xml:space="preserve"> </w:t>
      </w:r>
      <w:r w:rsidR="0095618E">
        <w:rPr>
          <w:color w:val="000000"/>
          <w:sz w:val="28"/>
          <w:szCs w:val="28"/>
        </w:rPr>
        <w:t xml:space="preserve">то </w:t>
      </w:r>
      <w:r w:rsidRPr="00BC2193">
        <w:rPr>
          <w:color w:val="000000"/>
          <w:sz w:val="28"/>
          <w:szCs w:val="28"/>
        </w:rPr>
        <w:t xml:space="preserve"> мы  стали реже  посещать кафе, рестораны,</w:t>
      </w:r>
      <w:r w:rsidR="00ED3FF9">
        <w:rPr>
          <w:color w:val="000000"/>
          <w:sz w:val="28"/>
          <w:szCs w:val="28"/>
        </w:rPr>
        <w:t xml:space="preserve"> пиццерии, столовые,</w:t>
      </w:r>
      <w:r w:rsidRPr="00BC2193">
        <w:rPr>
          <w:color w:val="000000"/>
          <w:sz w:val="28"/>
          <w:szCs w:val="28"/>
        </w:rPr>
        <w:t xml:space="preserve"> а также </w:t>
      </w:r>
      <w:r w:rsidR="00ED3FF9">
        <w:rPr>
          <w:color w:val="000000"/>
          <w:sz w:val="28"/>
          <w:szCs w:val="28"/>
        </w:rPr>
        <w:t xml:space="preserve"> другие </w:t>
      </w:r>
      <w:r w:rsidRPr="00BC2193">
        <w:rPr>
          <w:color w:val="000000"/>
          <w:sz w:val="28"/>
          <w:szCs w:val="28"/>
        </w:rPr>
        <w:t xml:space="preserve"> заведения общественного питания.  </w:t>
      </w:r>
    </w:p>
    <w:p w:rsidR="007E1AF3" w:rsidRDefault="00BC2193" w:rsidP="0095618E">
      <w:pPr>
        <w:ind w:firstLine="709"/>
        <w:jc w:val="both"/>
        <w:rPr>
          <w:color w:val="000000"/>
          <w:sz w:val="28"/>
          <w:szCs w:val="28"/>
        </w:rPr>
      </w:pPr>
      <w:r w:rsidRPr="00BC2193">
        <w:rPr>
          <w:color w:val="000000"/>
          <w:sz w:val="28"/>
          <w:szCs w:val="28"/>
        </w:rPr>
        <w:t>Также меньше денег стали тратить на покупку кулинарной продукции, на заказы еды на  работу и домой,  меньше  заказываем банкетов,  приемов. В это</w:t>
      </w:r>
      <w:r w:rsidR="00ED3FF9">
        <w:rPr>
          <w:color w:val="000000"/>
          <w:sz w:val="28"/>
          <w:szCs w:val="28"/>
        </w:rPr>
        <w:t>м</w:t>
      </w:r>
      <w:r w:rsidRPr="00BC2193">
        <w:rPr>
          <w:color w:val="000000"/>
          <w:sz w:val="28"/>
          <w:szCs w:val="28"/>
        </w:rPr>
        <w:t xml:space="preserve"> же ряду сокращение объемов питания объектами социальной сферы  (школами,  санаториями, домами престарелых), на транспорте и др.</w:t>
      </w:r>
    </w:p>
    <w:p w:rsidR="00BC2193" w:rsidRDefault="00BC2193" w:rsidP="00CD64B2">
      <w:pPr>
        <w:ind w:firstLine="709"/>
        <w:jc w:val="both"/>
        <w:rPr>
          <w:b/>
          <w:color w:val="000000"/>
          <w:sz w:val="28"/>
          <w:szCs w:val="28"/>
        </w:rPr>
      </w:pPr>
      <w:r w:rsidRPr="00BC2193">
        <w:rPr>
          <w:color w:val="000000"/>
          <w:sz w:val="28"/>
          <w:szCs w:val="28"/>
        </w:rPr>
        <w:t xml:space="preserve"> </w:t>
      </w:r>
      <w:r w:rsidR="007E1AF3" w:rsidRPr="007E1AF3">
        <w:rPr>
          <w:b/>
          <w:color w:val="000000"/>
          <w:sz w:val="28"/>
          <w:szCs w:val="28"/>
        </w:rPr>
        <w:t>Что пре</w:t>
      </w:r>
      <w:r w:rsidR="007E1AF3">
        <w:rPr>
          <w:b/>
          <w:color w:val="000000"/>
          <w:sz w:val="28"/>
          <w:szCs w:val="28"/>
        </w:rPr>
        <w:t>дпо</w:t>
      </w:r>
      <w:r w:rsidR="007E1AF3" w:rsidRPr="007E1AF3">
        <w:rPr>
          <w:b/>
          <w:color w:val="000000"/>
          <w:sz w:val="28"/>
          <w:szCs w:val="28"/>
        </w:rPr>
        <w:t>читаете?</w:t>
      </w:r>
    </w:p>
    <w:p w:rsidR="004E7754" w:rsidRDefault="007E1AF3" w:rsidP="00BC2193">
      <w:pPr>
        <w:ind w:firstLine="567"/>
        <w:jc w:val="both"/>
        <w:rPr>
          <w:color w:val="000000"/>
          <w:sz w:val="28"/>
          <w:szCs w:val="28"/>
        </w:rPr>
      </w:pPr>
      <w:r w:rsidRPr="007E1AF3">
        <w:rPr>
          <w:color w:val="000000"/>
          <w:sz w:val="28"/>
          <w:szCs w:val="28"/>
        </w:rPr>
        <w:t>На вопрос</w:t>
      </w:r>
      <w:r>
        <w:rPr>
          <w:color w:val="000000"/>
          <w:sz w:val="28"/>
          <w:szCs w:val="28"/>
        </w:rPr>
        <w:t>,</w:t>
      </w:r>
      <w:r w:rsidRPr="007E1AF3">
        <w:rPr>
          <w:color w:val="000000"/>
          <w:sz w:val="28"/>
          <w:szCs w:val="28"/>
        </w:rPr>
        <w:t xml:space="preserve"> </w:t>
      </w:r>
      <w:r w:rsidR="00BC2193" w:rsidRPr="007E1AF3">
        <w:rPr>
          <w:color w:val="000000"/>
          <w:sz w:val="28"/>
          <w:szCs w:val="28"/>
        </w:rPr>
        <w:t xml:space="preserve">каким </w:t>
      </w:r>
      <w:r w:rsidR="003C7715">
        <w:rPr>
          <w:color w:val="000000"/>
          <w:sz w:val="28"/>
          <w:szCs w:val="28"/>
        </w:rPr>
        <w:t xml:space="preserve"> товарам</w:t>
      </w:r>
      <w:r w:rsidR="00BC2193" w:rsidRPr="007E1AF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владимирцы</w:t>
      </w:r>
      <w:proofErr w:type="spellEnd"/>
      <w:r w:rsidR="00BC2193" w:rsidRPr="007E1AF3">
        <w:rPr>
          <w:color w:val="000000"/>
          <w:sz w:val="28"/>
          <w:szCs w:val="28"/>
        </w:rPr>
        <w:t xml:space="preserve"> стали отдавать предпочтени</w:t>
      </w:r>
      <w:r w:rsidRPr="007E1AF3">
        <w:rPr>
          <w:color w:val="000000"/>
          <w:sz w:val="28"/>
          <w:szCs w:val="28"/>
        </w:rPr>
        <w:t xml:space="preserve">е, а какие  покупать </w:t>
      </w:r>
      <w:r w:rsidR="00CD64B2">
        <w:rPr>
          <w:color w:val="000000"/>
          <w:sz w:val="28"/>
          <w:szCs w:val="28"/>
        </w:rPr>
        <w:t>р</w:t>
      </w:r>
      <w:r w:rsidRPr="007E1AF3">
        <w:rPr>
          <w:color w:val="000000"/>
          <w:sz w:val="28"/>
          <w:szCs w:val="28"/>
        </w:rPr>
        <w:t>еже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BC2193" w:rsidRPr="00BC2193">
        <w:rPr>
          <w:color w:val="000000"/>
          <w:sz w:val="28"/>
          <w:szCs w:val="28"/>
        </w:rPr>
        <w:t>отвечает показатель</w:t>
      </w:r>
      <w:r w:rsidR="005141E4">
        <w:rPr>
          <w:color w:val="000000"/>
          <w:sz w:val="28"/>
          <w:szCs w:val="28"/>
        </w:rPr>
        <w:t xml:space="preserve"> индекса</w:t>
      </w:r>
      <w:r w:rsidR="003C7715">
        <w:rPr>
          <w:color w:val="000000"/>
          <w:sz w:val="28"/>
          <w:szCs w:val="28"/>
        </w:rPr>
        <w:t xml:space="preserve"> физического объема продаж.</w:t>
      </w:r>
      <w:r w:rsidR="00BC2193" w:rsidRPr="00BC2193">
        <w:rPr>
          <w:color w:val="000000"/>
          <w:sz w:val="28"/>
          <w:szCs w:val="28"/>
        </w:rPr>
        <w:t xml:space="preserve">   В 2016 г.</w:t>
      </w:r>
      <w:r>
        <w:rPr>
          <w:color w:val="000000"/>
          <w:sz w:val="28"/>
          <w:szCs w:val="28"/>
        </w:rPr>
        <w:t xml:space="preserve"> </w:t>
      </w:r>
      <w:r w:rsidR="005141E4" w:rsidRPr="00BC2193">
        <w:rPr>
          <w:color w:val="000000"/>
          <w:sz w:val="28"/>
          <w:szCs w:val="28"/>
        </w:rPr>
        <w:t xml:space="preserve">увеличился спрос </w:t>
      </w:r>
      <w:r w:rsidR="005141E4">
        <w:rPr>
          <w:color w:val="000000"/>
          <w:sz w:val="28"/>
          <w:szCs w:val="28"/>
        </w:rPr>
        <w:t>на свежие овощи</w:t>
      </w:r>
      <w:r w:rsidR="004E7754">
        <w:rPr>
          <w:color w:val="000000"/>
          <w:sz w:val="28"/>
          <w:szCs w:val="28"/>
        </w:rPr>
        <w:t xml:space="preserve"> -</w:t>
      </w:r>
      <w:r w:rsidR="004E7754" w:rsidRPr="004E7754">
        <w:rPr>
          <w:color w:val="000000"/>
          <w:sz w:val="28"/>
          <w:szCs w:val="28"/>
        </w:rPr>
        <w:t xml:space="preserve"> </w:t>
      </w:r>
      <w:r w:rsidR="004E7754" w:rsidRPr="00BC2193">
        <w:rPr>
          <w:color w:val="000000"/>
          <w:sz w:val="28"/>
          <w:szCs w:val="28"/>
        </w:rPr>
        <w:t xml:space="preserve"> </w:t>
      </w:r>
      <w:r w:rsidR="009161BC">
        <w:rPr>
          <w:color w:val="000000"/>
          <w:sz w:val="28"/>
          <w:szCs w:val="28"/>
        </w:rPr>
        <w:t xml:space="preserve"> на </w:t>
      </w:r>
      <w:r w:rsidR="004E7754">
        <w:rPr>
          <w:color w:val="000000"/>
          <w:sz w:val="28"/>
          <w:szCs w:val="28"/>
        </w:rPr>
        <w:t xml:space="preserve">7,5% </w:t>
      </w:r>
      <w:r w:rsidR="005141E4">
        <w:rPr>
          <w:color w:val="000000"/>
          <w:sz w:val="28"/>
          <w:szCs w:val="28"/>
        </w:rPr>
        <w:t>,</w:t>
      </w:r>
      <w:r w:rsidR="004E7754">
        <w:rPr>
          <w:color w:val="000000"/>
          <w:sz w:val="28"/>
          <w:szCs w:val="28"/>
        </w:rPr>
        <w:t xml:space="preserve"> </w:t>
      </w:r>
      <w:r w:rsidR="005141E4">
        <w:rPr>
          <w:color w:val="000000"/>
          <w:sz w:val="28"/>
          <w:szCs w:val="28"/>
        </w:rPr>
        <w:t xml:space="preserve"> </w:t>
      </w:r>
      <w:r w:rsidR="00BC2193" w:rsidRPr="00BC2193">
        <w:rPr>
          <w:color w:val="000000"/>
          <w:sz w:val="28"/>
          <w:szCs w:val="28"/>
        </w:rPr>
        <w:t xml:space="preserve">на </w:t>
      </w:r>
      <w:r w:rsidR="005141E4">
        <w:rPr>
          <w:color w:val="000000"/>
          <w:sz w:val="28"/>
          <w:szCs w:val="28"/>
        </w:rPr>
        <w:t xml:space="preserve">  крупы</w:t>
      </w:r>
      <w:r w:rsidR="004E7754">
        <w:rPr>
          <w:color w:val="000000"/>
          <w:sz w:val="28"/>
          <w:szCs w:val="28"/>
        </w:rPr>
        <w:t xml:space="preserve"> -1,4% </w:t>
      </w:r>
      <w:r w:rsidR="005141E4">
        <w:rPr>
          <w:color w:val="000000"/>
          <w:sz w:val="28"/>
          <w:szCs w:val="28"/>
        </w:rPr>
        <w:t xml:space="preserve">,  </w:t>
      </w:r>
      <w:r w:rsidR="004E7754">
        <w:rPr>
          <w:color w:val="000000"/>
          <w:sz w:val="28"/>
          <w:szCs w:val="28"/>
        </w:rPr>
        <w:t xml:space="preserve">на маргариновую продукцию - 1,2%, </w:t>
      </w:r>
      <w:r w:rsidR="005141E4">
        <w:rPr>
          <w:color w:val="000000"/>
          <w:sz w:val="28"/>
          <w:szCs w:val="28"/>
        </w:rPr>
        <w:t xml:space="preserve"> на  безалкогольные напитки</w:t>
      </w:r>
      <w:r w:rsidR="004E7754">
        <w:rPr>
          <w:color w:val="000000"/>
          <w:sz w:val="28"/>
          <w:szCs w:val="28"/>
        </w:rPr>
        <w:t xml:space="preserve"> - 1,1%, на   </w:t>
      </w:r>
      <w:r w:rsidR="00EA20C0">
        <w:rPr>
          <w:color w:val="000000"/>
          <w:sz w:val="28"/>
          <w:szCs w:val="28"/>
        </w:rPr>
        <w:t xml:space="preserve"> сахар</w:t>
      </w:r>
      <w:r w:rsidR="004E7754">
        <w:rPr>
          <w:color w:val="000000"/>
          <w:sz w:val="28"/>
          <w:szCs w:val="28"/>
        </w:rPr>
        <w:t xml:space="preserve"> </w:t>
      </w:r>
      <w:r w:rsidR="005141E4">
        <w:rPr>
          <w:color w:val="000000"/>
          <w:sz w:val="28"/>
          <w:szCs w:val="28"/>
        </w:rPr>
        <w:t>- 0,8% ,</w:t>
      </w:r>
      <w:r w:rsidR="004E7754">
        <w:rPr>
          <w:color w:val="000000"/>
          <w:sz w:val="28"/>
          <w:szCs w:val="28"/>
        </w:rPr>
        <w:t xml:space="preserve"> </w:t>
      </w:r>
      <w:r w:rsidR="005141E4">
        <w:rPr>
          <w:color w:val="000000"/>
          <w:sz w:val="28"/>
          <w:szCs w:val="28"/>
        </w:rPr>
        <w:t xml:space="preserve"> </w:t>
      </w:r>
      <w:r w:rsidR="004E7754">
        <w:rPr>
          <w:color w:val="000000"/>
          <w:sz w:val="28"/>
          <w:szCs w:val="28"/>
        </w:rPr>
        <w:t xml:space="preserve"> на </w:t>
      </w:r>
      <w:r w:rsidR="005141E4">
        <w:rPr>
          <w:color w:val="000000"/>
          <w:sz w:val="28"/>
          <w:szCs w:val="28"/>
        </w:rPr>
        <w:t>яйцо птицы</w:t>
      </w:r>
      <w:r w:rsidR="004E7754">
        <w:rPr>
          <w:color w:val="000000"/>
          <w:sz w:val="28"/>
          <w:szCs w:val="28"/>
        </w:rPr>
        <w:t xml:space="preserve"> </w:t>
      </w:r>
      <w:r w:rsidR="005141E4">
        <w:rPr>
          <w:color w:val="000000"/>
          <w:sz w:val="28"/>
          <w:szCs w:val="28"/>
        </w:rPr>
        <w:t>-</w:t>
      </w:r>
      <w:r w:rsidR="004E7754">
        <w:rPr>
          <w:color w:val="000000"/>
          <w:sz w:val="28"/>
          <w:szCs w:val="28"/>
        </w:rPr>
        <w:t xml:space="preserve"> </w:t>
      </w:r>
      <w:r w:rsidR="005141E4">
        <w:rPr>
          <w:color w:val="000000"/>
          <w:sz w:val="28"/>
          <w:szCs w:val="28"/>
        </w:rPr>
        <w:t>0,7%</w:t>
      </w:r>
      <w:r w:rsidR="004E7754">
        <w:rPr>
          <w:color w:val="000000"/>
          <w:sz w:val="28"/>
          <w:szCs w:val="28"/>
        </w:rPr>
        <w:t>,  на пищевые масла и жиры - 0,4%,  на мясо домашней птицы - 0,3%, на  хлеб и хлебобулочные изделия -0,2%.</w:t>
      </w:r>
    </w:p>
    <w:p w:rsidR="003C7715" w:rsidRDefault="005141E4" w:rsidP="00BC219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2193" w:rsidRPr="00BC2193">
        <w:rPr>
          <w:color w:val="000000"/>
          <w:sz w:val="28"/>
          <w:szCs w:val="28"/>
        </w:rPr>
        <w:t xml:space="preserve">Больше всего - </w:t>
      </w:r>
      <w:r w:rsidR="00EA20C0">
        <w:rPr>
          <w:color w:val="000000"/>
          <w:sz w:val="28"/>
          <w:szCs w:val="28"/>
        </w:rPr>
        <w:t xml:space="preserve"> на 17%</w:t>
      </w:r>
      <w:r w:rsidR="00BC2193" w:rsidRPr="00BC2193">
        <w:rPr>
          <w:color w:val="000000"/>
          <w:sz w:val="28"/>
          <w:szCs w:val="28"/>
        </w:rPr>
        <w:t xml:space="preserve"> - сократился спрос на</w:t>
      </w:r>
      <w:r w:rsidR="00EA20C0">
        <w:rPr>
          <w:color w:val="000000"/>
          <w:sz w:val="28"/>
          <w:szCs w:val="28"/>
        </w:rPr>
        <w:t xml:space="preserve"> рыбу и морепродукты, на 12% - на консервы и п</w:t>
      </w:r>
      <w:r w:rsidR="004B43D8">
        <w:rPr>
          <w:color w:val="000000"/>
          <w:sz w:val="28"/>
          <w:szCs w:val="28"/>
        </w:rPr>
        <w:t xml:space="preserve">ресервы из рыбы и морепродуктов и </w:t>
      </w:r>
      <w:r w:rsidR="00EA20C0">
        <w:rPr>
          <w:color w:val="000000"/>
          <w:sz w:val="28"/>
          <w:szCs w:val="28"/>
        </w:rPr>
        <w:t xml:space="preserve">на молочные напитки,  более 10% - на животные </w:t>
      </w:r>
      <w:r w:rsidR="006762A1">
        <w:rPr>
          <w:color w:val="000000"/>
          <w:sz w:val="28"/>
          <w:szCs w:val="28"/>
        </w:rPr>
        <w:t xml:space="preserve"> масла.  Более </w:t>
      </w:r>
      <w:r w:rsidR="00D31A3F">
        <w:rPr>
          <w:color w:val="000000"/>
          <w:sz w:val="28"/>
          <w:szCs w:val="28"/>
        </w:rPr>
        <w:t xml:space="preserve">7% упал спрос на кондитерские изделия, на </w:t>
      </w:r>
      <w:r w:rsidR="006762A1">
        <w:rPr>
          <w:color w:val="000000"/>
          <w:sz w:val="28"/>
          <w:szCs w:val="28"/>
        </w:rPr>
        <w:t>6%</w:t>
      </w:r>
      <w:r w:rsidR="00EA20C0">
        <w:rPr>
          <w:color w:val="000000"/>
          <w:sz w:val="28"/>
          <w:szCs w:val="28"/>
        </w:rPr>
        <w:t xml:space="preserve"> </w:t>
      </w:r>
      <w:r w:rsidR="006762A1">
        <w:rPr>
          <w:color w:val="000000"/>
          <w:sz w:val="28"/>
          <w:szCs w:val="28"/>
        </w:rPr>
        <w:t xml:space="preserve"> </w:t>
      </w:r>
      <w:r w:rsidR="00D31A3F">
        <w:rPr>
          <w:color w:val="000000"/>
          <w:sz w:val="28"/>
          <w:szCs w:val="28"/>
        </w:rPr>
        <w:t xml:space="preserve">- на продукты из мяса, хотя продажа самого мяса животных осталась практически на уровне 2015г (99,8%), также  в минусе на 6%-7% консервы молочные сухие, сублимированные, чай, кофе, какао. </w:t>
      </w:r>
    </w:p>
    <w:p w:rsidR="00D31A3F" w:rsidRDefault="001B40EB" w:rsidP="00BC219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свежими фруктами ситуацию можно считать стабильной - сокращение всего</w:t>
      </w:r>
      <w:r w:rsidR="009161BC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0,3%. А вот с вредными привычками многие </w:t>
      </w:r>
      <w:proofErr w:type="spellStart"/>
      <w:r>
        <w:rPr>
          <w:color w:val="000000"/>
          <w:sz w:val="28"/>
          <w:szCs w:val="28"/>
        </w:rPr>
        <w:t>владимирцы</w:t>
      </w:r>
      <w:proofErr w:type="spellEnd"/>
      <w:r>
        <w:rPr>
          <w:color w:val="000000"/>
          <w:sz w:val="28"/>
          <w:szCs w:val="28"/>
        </w:rPr>
        <w:t xml:space="preserve"> похоже распрощались</w:t>
      </w:r>
      <w:r w:rsidR="00007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1B4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продажа табачных изделий </w:t>
      </w:r>
      <w:r w:rsidR="00DB6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сократилась н</w:t>
      </w:r>
      <w:r w:rsidR="00DB622D">
        <w:rPr>
          <w:color w:val="000000"/>
          <w:sz w:val="28"/>
          <w:szCs w:val="28"/>
        </w:rPr>
        <w:t>а 7%</w:t>
      </w:r>
      <w:r>
        <w:rPr>
          <w:color w:val="000000"/>
          <w:sz w:val="28"/>
          <w:szCs w:val="28"/>
        </w:rPr>
        <w:t>.</w:t>
      </w:r>
    </w:p>
    <w:p w:rsidR="00533C23" w:rsidRDefault="00DB622D" w:rsidP="00BC219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группе</w:t>
      </w:r>
      <w:r w:rsidR="00BC2193" w:rsidRPr="00BC2193">
        <w:rPr>
          <w:color w:val="000000"/>
          <w:sz w:val="28"/>
          <w:szCs w:val="28"/>
        </w:rPr>
        <w:t xml:space="preserve"> непродовольственных  товаров</w:t>
      </w:r>
      <w:r>
        <w:rPr>
          <w:color w:val="000000"/>
          <w:sz w:val="28"/>
          <w:szCs w:val="28"/>
        </w:rPr>
        <w:t xml:space="preserve"> </w:t>
      </w:r>
      <w:r w:rsidR="001B40EB">
        <w:rPr>
          <w:color w:val="000000"/>
          <w:sz w:val="28"/>
          <w:szCs w:val="28"/>
        </w:rPr>
        <w:t xml:space="preserve"> более чем в полтора раза</w:t>
      </w:r>
      <w:r w:rsidR="003C7715">
        <w:rPr>
          <w:color w:val="000000"/>
          <w:sz w:val="28"/>
          <w:szCs w:val="28"/>
        </w:rPr>
        <w:t xml:space="preserve"> </w:t>
      </w:r>
      <w:r w:rsidR="001B40EB">
        <w:rPr>
          <w:color w:val="000000"/>
          <w:sz w:val="28"/>
          <w:szCs w:val="28"/>
        </w:rPr>
        <w:t xml:space="preserve"> </w:t>
      </w:r>
      <w:proofErr w:type="gramStart"/>
      <w:r w:rsidR="001B40EB">
        <w:rPr>
          <w:color w:val="000000"/>
          <w:sz w:val="28"/>
          <w:szCs w:val="28"/>
        </w:rPr>
        <w:t>выросла продажа</w:t>
      </w:r>
      <w:proofErr w:type="gramEnd"/>
      <w:r w:rsidR="001B40EB">
        <w:rPr>
          <w:color w:val="000000"/>
          <w:sz w:val="28"/>
          <w:szCs w:val="28"/>
        </w:rPr>
        <w:t xml:space="preserve"> мобильных телефонов (152%), </w:t>
      </w:r>
      <w:r>
        <w:rPr>
          <w:color w:val="000000"/>
          <w:sz w:val="28"/>
          <w:szCs w:val="28"/>
        </w:rPr>
        <w:t>почти на 8% увеличилась продажа косметических и парфюмерных средств,</w:t>
      </w:r>
      <w:r w:rsidR="001B40EB">
        <w:rPr>
          <w:color w:val="000000"/>
          <w:sz w:val="28"/>
          <w:szCs w:val="28"/>
        </w:rPr>
        <w:t xml:space="preserve"> рост </w:t>
      </w:r>
      <w:r w:rsidR="004B43D8">
        <w:rPr>
          <w:color w:val="000000"/>
          <w:sz w:val="28"/>
          <w:szCs w:val="28"/>
        </w:rPr>
        <w:t xml:space="preserve">более 4% </w:t>
      </w:r>
      <w:r w:rsidR="001B40EB">
        <w:rPr>
          <w:color w:val="000000"/>
          <w:sz w:val="28"/>
          <w:szCs w:val="28"/>
        </w:rPr>
        <w:t xml:space="preserve">показало дизельное топливо, при этом бензин автомобильный </w:t>
      </w:r>
      <w:r w:rsidR="00533C23">
        <w:rPr>
          <w:color w:val="000000"/>
          <w:sz w:val="28"/>
          <w:szCs w:val="28"/>
        </w:rPr>
        <w:t xml:space="preserve"> - </w:t>
      </w:r>
      <w:r w:rsidR="001B40EB">
        <w:rPr>
          <w:color w:val="000000"/>
          <w:sz w:val="28"/>
          <w:szCs w:val="28"/>
        </w:rPr>
        <w:t xml:space="preserve"> только</w:t>
      </w:r>
      <w:r w:rsidR="00533C23">
        <w:rPr>
          <w:color w:val="000000"/>
          <w:sz w:val="28"/>
          <w:szCs w:val="28"/>
        </w:rPr>
        <w:t xml:space="preserve"> 1,2%</w:t>
      </w:r>
      <w:r w:rsidR="004B43D8">
        <w:rPr>
          <w:color w:val="000000"/>
          <w:sz w:val="28"/>
          <w:szCs w:val="28"/>
        </w:rPr>
        <w:t xml:space="preserve">.  Также на  1,2%  выросла  продажа компьютеров в полной комплектации,  у  мониторов -  рост </w:t>
      </w:r>
      <w:r w:rsidR="00860A1D">
        <w:rPr>
          <w:color w:val="000000"/>
          <w:sz w:val="28"/>
          <w:szCs w:val="28"/>
        </w:rPr>
        <w:t xml:space="preserve"> значительнее - </w:t>
      </w:r>
      <w:r w:rsidR="004B43D8">
        <w:rPr>
          <w:color w:val="000000"/>
          <w:sz w:val="28"/>
          <w:szCs w:val="28"/>
        </w:rPr>
        <w:t>10,3%</w:t>
      </w:r>
    </w:p>
    <w:p w:rsidR="00007F5F" w:rsidRDefault="00007F5F" w:rsidP="00007F5F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Из разряда любопытных цифр: продажа ламп накаливания (включая галогенные, кроме ламп для автотранспортных средств) – выросла </w:t>
      </w:r>
      <w:r w:rsidR="004B43D8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2,6%,  чулочно-носочных изделий –</w:t>
      </w:r>
      <w:r w:rsidR="003C7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почти на 2%,  мотоциклов  - на 0,4%,  газового моторного топлива - на 0,1% </w:t>
      </w:r>
      <w:r w:rsidR="00860A1D">
        <w:rPr>
          <w:color w:val="000000"/>
          <w:sz w:val="28"/>
          <w:szCs w:val="28"/>
        </w:rPr>
        <w:t>.</w:t>
      </w:r>
      <w:r w:rsidR="00860A1D" w:rsidRPr="00860A1D">
        <w:rPr>
          <w:color w:val="000000"/>
          <w:sz w:val="28"/>
          <w:szCs w:val="28"/>
        </w:rPr>
        <w:t xml:space="preserve"> </w:t>
      </w:r>
      <w:r w:rsidR="00860A1D">
        <w:rPr>
          <w:color w:val="000000"/>
          <w:sz w:val="28"/>
          <w:szCs w:val="28"/>
        </w:rPr>
        <w:t xml:space="preserve"> Продажа ювелирных изделий из драгоценных металлов и камней  осталась на прежнем уровне (99,9%).</w:t>
      </w:r>
      <w:proofErr w:type="gramEnd"/>
    </w:p>
    <w:p w:rsidR="00B1542C" w:rsidRDefault="00007F5F" w:rsidP="00BC219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C2193" w:rsidRPr="00BC2193">
        <w:rPr>
          <w:color w:val="000000"/>
          <w:sz w:val="28"/>
          <w:szCs w:val="28"/>
        </w:rPr>
        <w:t xml:space="preserve">амое большое сокращение у легковых автомобилей – </w:t>
      </w:r>
      <w:r w:rsidR="00DB622D">
        <w:rPr>
          <w:color w:val="000000"/>
          <w:sz w:val="28"/>
          <w:szCs w:val="28"/>
        </w:rPr>
        <w:t>боле</w:t>
      </w:r>
      <w:r w:rsidR="00437F25">
        <w:rPr>
          <w:color w:val="000000"/>
          <w:sz w:val="28"/>
          <w:szCs w:val="28"/>
        </w:rPr>
        <w:t>е</w:t>
      </w:r>
      <w:r w:rsidR="00DB622D">
        <w:rPr>
          <w:color w:val="000000"/>
          <w:sz w:val="28"/>
          <w:szCs w:val="28"/>
        </w:rPr>
        <w:t xml:space="preserve"> 20%</w:t>
      </w:r>
      <w:r w:rsidR="00BC2193" w:rsidRPr="00BC2193">
        <w:rPr>
          <w:color w:val="000000"/>
          <w:sz w:val="28"/>
          <w:szCs w:val="28"/>
        </w:rPr>
        <w:t xml:space="preserve">, </w:t>
      </w:r>
      <w:r w:rsidR="00DB622D">
        <w:rPr>
          <w:color w:val="000000"/>
          <w:sz w:val="28"/>
          <w:szCs w:val="28"/>
        </w:rPr>
        <w:t xml:space="preserve"> видеомагнитофоны потеряли около </w:t>
      </w:r>
      <w:r>
        <w:rPr>
          <w:color w:val="000000"/>
          <w:sz w:val="28"/>
          <w:szCs w:val="28"/>
        </w:rPr>
        <w:t xml:space="preserve"> </w:t>
      </w:r>
      <w:r w:rsidR="00DB622D">
        <w:rPr>
          <w:color w:val="000000"/>
          <w:sz w:val="28"/>
          <w:szCs w:val="28"/>
        </w:rPr>
        <w:t>24% спроса, аудиоа</w:t>
      </w:r>
      <w:r w:rsidR="00BC2193" w:rsidRPr="00BC2193">
        <w:rPr>
          <w:color w:val="000000"/>
          <w:sz w:val="28"/>
          <w:szCs w:val="28"/>
        </w:rPr>
        <w:t xml:space="preserve">ппаратура </w:t>
      </w:r>
      <w:r w:rsidR="00DB622D">
        <w:rPr>
          <w:color w:val="000000"/>
          <w:sz w:val="28"/>
          <w:szCs w:val="28"/>
        </w:rPr>
        <w:t xml:space="preserve"> - около 23%, </w:t>
      </w:r>
      <w:r>
        <w:rPr>
          <w:color w:val="000000"/>
          <w:sz w:val="28"/>
          <w:szCs w:val="28"/>
        </w:rPr>
        <w:t xml:space="preserve"> </w:t>
      </w:r>
      <w:r w:rsidR="00DB622D">
        <w:rPr>
          <w:color w:val="000000"/>
          <w:sz w:val="28"/>
          <w:szCs w:val="28"/>
        </w:rPr>
        <w:t xml:space="preserve">мебель бытовая - почти </w:t>
      </w:r>
      <w:r>
        <w:rPr>
          <w:color w:val="000000"/>
          <w:sz w:val="28"/>
          <w:szCs w:val="28"/>
        </w:rPr>
        <w:t xml:space="preserve">13%, </w:t>
      </w:r>
      <w:r w:rsidR="00437F25">
        <w:rPr>
          <w:color w:val="000000"/>
          <w:sz w:val="28"/>
          <w:szCs w:val="28"/>
        </w:rPr>
        <w:t xml:space="preserve"> игры и игрушки </w:t>
      </w:r>
      <w:r w:rsidR="008B0773">
        <w:rPr>
          <w:color w:val="000000"/>
          <w:sz w:val="28"/>
          <w:szCs w:val="28"/>
        </w:rPr>
        <w:t xml:space="preserve"> и спортивные товары </w:t>
      </w:r>
      <w:r w:rsidR="00437F25">
        <w:rPr>
          <w:color w:val="000000"/>
          <w:sz w:val="28"/>
          <w:szCs w:val="28"/>
        </w:rPr>
        <w:t xml:space="preserve">- более 10%, </w:t>
      </w:r>
      <w:r>
        <w:rPr>
          <w:color w:val="000000"/>
          <w:sz w:val="28"/>
          <w:szCs w:val="28"/>
        </w:rPr>
        <w:t xml:space="preserve"> </w:t>
      </w:r>
      <w:r w:rsidR="00437F25">
        <w:rPr>
          <w:color w:val="000000"/>
          <w:sz w:val="28"/>
          <w:szCs w:val="28"/>
        </w:rPr>
        <w:t>ткани - 8%</w:t>
      </w:r>
      <w:r w:rsidR="00B1542C">
        <w:rPr>
          <w:color w:val="000000"/>
          <w:sz w:val="28"/>
          <w:szCs w:val="28"/>
        </w:rPr>
        <w:t>, строительные материалы</w:t>
      </w:r>
      <w:r w:rsidR="00274CA9">
        <w:rPr>
          <w:color w:val="000000"/>
          <w:sz w:val="28"/>
          <w:szCs w:val="28"/>
        </w:rPr>
        <w:t>, верхняя одежда,</w:t>
      </w:r>
      <w:r w:rsidR="00B1542C">
        <w:rPr>
          <w:color w:val="000000"/>
          <w:sz w:val="28"/>
          <w:szCs w:val="28"/>
        </w:rPr>
        <w:t xml:space="preserve"> лекарственные средства – более 7%. </w:t>
      </w:r>
    </w:p>
    <w:p w:rsidR="00007F5F" w:rsidRDefault="00437F25" w:rsidP="00BC219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542C">
        <w:rPr>
          <w:color w:val="000000"/>
          <w:sz w:val="28"/>
          <w:szCs w:val="28"/>
        </w:rPr>
        <w:t>На</w:t>
      </w:r>
      <w:r w:rsidR="00007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07F5F">
        <w:rPr>
          <w:color w:val="000000"/>
          <w:sz w:val="28"/>
          <w:szCs w:val="28"/>
        </w:rPr>
        <w:t>6%  меньше продано</w:t>
      </w:r>
      <w:r w:rsidR="009161BC">
        <w:rPr>
          <w:color w:val="000000"/>
          <w:sz w:val="28"/>
          <w:szCs w:val="28"/>
        </w:rPr>
        <w:t xml:space="preserve"> одежды из</w:t>
      </w:r>
      <w:r>
        <w:rPr>
          <w:color w:val="000000"/>
          <w:sz w:val="28"/>
          <w:szCs w:val="28"/>
        </w:rPr>
        <w:t xml:space="preserve"> меха, напольных покрытий и ковровых изделий, а также </w:t>
      </w:r>
      <w:r w:rsidR="00007F5F">
        <w:rPr>
          <w:color w:val="000000"/>
          <w:sz w:val="28"/>
          <w:szCs w:val="28"/>
        </w:rPr>
        <w:t>товаров через сеть-Интернет.</w:t>
      </w:r>
    </w:p>
    <w:p w:rsidR="00D40F17" w:rsidRDefault="00BC2193" w:rsidP="007E1AF3">
      <w:pPr>
        <w:ind w:firstLine="567"/>
        <w:jc w:val="both"/>
        <w:rPr>
          <w:color w:val="000000"/>
          <w:sz w:val="28"/>
          <w:szCs w:val="28"/>
        </w:rPr>
      </w:pPr>
      <w:r w:rsidRPr="00BC2193">
        <w:rPr>
          <w:color w:val="000000"/>
          <w:sz w:val="28"/>
          <w:szCs w:val="28"/>
        </w:rPr>
        <w:t xml:space="preserve"> </w:t>
      </w:r>
      <w:r w:rsidR="007E1AF3" w:rsidRPr="007E1AF3">
        <w:rPr>
          <w:color w:val="000000"/>
          <w:sz w:val="28"/>
          <w:szCs w:val="28"/>
        </w:rPr>
        <w:t xml:space="preserve">Цифровые иллюстрации наглядно продемонстрировали наши приоритеты, </w:t>
      </w:r>
      <w:r w:rsidR="00CD64B2">
        <w:rPr>
          <w:color w:val="000000"/>
          <w:sz w:val="28"/>
          <w:szCs w:val="28"/>
        </w:rPr>
        <w:t xml:space="preserve">и </w:t>
      </w:r>
      <w:r w:rsidR="007E1AF3" w:rsidRPr="007E1AF3">
        <w:rPr>
          <w:color w:val="000000"/>
          <w:sz w:val="28"/>
          <w:szCs w:val="28"/>
        </w:rPr>
        <w:t xml:space="preserve"> </w:t>
      </w:r>
      <w:r w:rsidR="00CB6665">
        <w:rPr>
          <w:color w:val="000000"/>
          <w:sz w:val="28"/>
          <w:szCs w:val="28"/>
        </w:rPr>
        <w:t>оставленные позиции в 2016г.</w:t>
      </w:r>
      <w:r w:rsidR="009161BC">
        <w:rPr>
          <w:color w:val="000000"/>
          <w:sz w:val="28"/>
          <w:szCs w:val="28"/>
        </w:rPr>
        <w:t xml:space="preserve"> </w:t>
      </w:r>
      <w:r w:rsidR="00BA3009">
        <w:rPr>
          <w:color w:val="000000"/>
          <w:sz w:val="28"/>
          <w:szCs w:val="28"/>
        </w:rPr>
        <w:t xml:space="preserve">  Тренд на сокращение  оборота розничной торговли характерен и для двух первых месяцев текущего года. По сравнению с январем-февралем 2016г</w:t>
      </w:r>
      <w:r w:rsidR="00304E24">
        <w:rPr>
          <w:color w:val="000000"/>
          <w:sz w:val="28"/>
          <w:szCs w:val="28"/>
        </w:rPr>
        <w:t>.</w:t>
      </w:r>
      <w:r w:rsidR="00BA3009">
        <w:rPr>
          <w:color w:val="000000"/>
          <w:sz w:val="28"/>
          <w:szCs w:val="28"/>
        </w:rPr>
        <w:t xml:space="preserve"> этот показатель снизился</w:t>
      </w:r>
      <w:r w:rsidR="00BA3009" w:rsidRPr="00BA3009">
        <w:rPr>
          <w:color w:val="000000"/>
          <w:sz w:val="28"/>
          <w:szCs w:val="28"/>
        </w:rPr>
        <w:t xml:space="preserve"> </w:t>
      </w:r>
      <w:r w:rsidR="00BA3009">
        <w:rPr>
          <w:color w:val="000000"/>
          <w:sz w:val="28"/>
          <w:szCs w:val="28"/>
        </w:rPr>
        <w:t xml:space="preserve">в товарной массе на 1,6% и составил более 31 млрд. рублей. </w:t>
      </w:r>
      <w:r w:rsidR="00D40F17">
        <w:rPr>
          <w:color w:val="000000"/>
          <w:sz w:val="28"/>
          <w:szCs w:val="28"/>
        </w:rPr>
        <w:t xml:space="preserve"> </w:t>
      </w:r>
      <w:r w:rsidR="00D40F17" w:rsidRPr="00D40F17">
        <w:rPr>
          <w:color w:val="000000"/>
          <w:sz w:val="28"/>
          <w:szCs w:val="28"/>
        </w:rPr>
        <w:t>Оборот  </w:t>
      </w:r>
      <w:r w:rsidR="00D40F17" w:rsidRPr="00D40F17">
        <w:rPr>
          <w:bCs/>
          <w:color w:val="000000"/>
          <w:sz w:val="28"/>
          <w:szCs w:val="28"/>
        </w:rPr>
        <w:t>общественного  питания</w:t>
      </w:r>
      <w:r w:rsidR="00D40F17" w:rsidRPr="00D40F17">
        <w:rPr>
          <w:color w:val="000000"/>
          <w:sz w:val="28"/>
          <w:szCs w:val="28"/>
        </w:rPr>
        <w:t> </w:t>
      </w:r>
      <w:r w:rsidR="00D40F17">
        <w:rPr>
          <w:color w:val="000000"/>
          <w:sz w:val="28"/>
          <w:szCs w:val="28"/>
        </w:rPr>
        <w:t xml:space="preserve"> в </w:t>
      </w:r>
      <w:r w:rsidR="00D40F17" w:rsidRPr="00D40F17">
        <w:rPr>
          <w:color w:val="000000"/>
          <w:sz w:val="28"/>
          <w:szCs w:val="28"/>
        </w:rPr>
        <w:t xml:space="preserve">январе-феврале 2017г. </w:t>
      </w:r>
      <w:r w:rsidR="00D40F17">
        <w:rPr>
          <w:color w:val="000000"/>
          <w:sz w:val="28"/>
          <w:szCs w:val="28"/>
        </w:rPr>
        <w:t xml:space="preserve"> потерял</w:t>
      </w:r>
      <w:r w:rsidR="00D40F17" w:rsidRPr="00D40F17">
        <w:rPr>
          <w:color w:val="000000"/>
          <w:sz w:val="28"/>
          <w:szCs w:val="28"/>
        </w:rPr>
        <w:t xml:space="preserve"> 1</w:t>
      </w:r>
      <w:r w:rsidR="00D40F17">
        <w:rPr>
          <w:color w:val="000000"/>
          <w:sz w:val="28"/>
          <w:szCs w:val="28"/>
        </w:rPr>
        <w:t xml:space="preserve">,3%  и  составил почти </w:t>
      </w:r>
      <w:r w:rsidR="00D40F17" w:rsidRPr="00D40F17">
        <w:rPr>
          <w:color w:val="000000"/>
          <w:sz w:val="28"/>
          <w:szCs w:val="28"/>
        </w:rPr>
        <w:t>1</w:t>
      </w:r>
      <w:r w:rsidR="00D40F17">
        <w:rPr>
          <w:color w:val="000000"/>
          <w:sz w:val="28"/>
          <w:szCs w:val="28"/>
        </w:rPr>
        <w:t>,7 млрд</w:t>
      </w:r>
      <w:r w:rsidR="00D40F17" w:rsidRPr="00D40F17">
        <w:rPr>
          <w:color w:val="000000"/>
          <w:sz w:val="28"/>
          <w:szCs w:val="28"/>
        </w:rPr>
        <w:t>. рублей</w:t>
      </w:r>
      <w:r w:rsidR="00D40F17">
        <w:rPr>
          <w:color w:val="000000"/>
          <w:sz w:val="28"/>
          <w:szCs w:val="28"/>
        </w:rPr>
        <w:t xml:space="preserve">. </w:t>
      </w:r>
    </w:p>
    <w:p w:rsidR="00CB6665" w:rsidRDefault="009161BC" w:rsidP="007E1A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</w:t>
      </w:r>
      <w:r w:rsidR="00BA3009">
        <w:rPr>
          <w:color w:val="000000"/>
          <w:sz w:val="28"/>
          <w:szCs w:val="28"/>
        </w:rPr>
        <w:t xml:space="preserve"> будет </w:t>
      </w:r>
      <w:r>
        <w:rPr>
          <w:color w:val="000000"/>
          <w:sz w:val="28"/>
          <w:szCs w:val="28"/>
        </w:rPr>
        <w:t>меня</w:t>
      </w:r>
      <w:r w:rsidR="00BA3009">
        <w:rPr>
          <w:color w:val="000000"/>
          <w:sz w:val="28"/>
          <w:szCs w:val="28"/>
        </w:rPr>
        <w:t>ть</w:t>
      </w:r>
      <w:r w:rsidR="00CB6665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потребительский рынок  </w:t>
      </w:r>
      <w:r w:rsidR="00BA3009">
        <w:rPr>
          <w:color w:val="000000"/>
          <w:sz w:val="28"/>
          <w:szCs w:val="28"/>
        </w:rPr>
        <w:t xml:space="preserve"> в дальнейшем</w:t>
      </w:r>
      <w:r>
        <w:rPr>
          <w:color w:val="000000"/>
          <w:sz w:val="28"/>
          <w:szCs w:val="28"/>
        </w:rPr>
        <w:t>, пока</w:t>
      </w:r>
      <w:r w:rsidR="00BA3009">
        <w:rPr>
          <w:color w:val="000000"/>
          <w:sz w:val="28"/>
          <w:szCs w:val="28"/>
        </w:rPr>
        <w:t>жут</w:t>
      </w:r>
      <w:r w:rsidR="00CB6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оперативные данные </w:t>
      </w:r>
      <w:proofErr w:type="spellStart"/>
      <w:r>
        <w:rPr>
          <w:color w:val="000000"/>
          <w:sz w:val="28"/>
          <w:szCs w:val="28"/>
        </w:rPr>
        <w:t>Владимирстата</w:t>
      </w:r>
      <w:proofErr w:type="spellEnd"/>
      <w:r w:rsidR="00CB6665">
        <w:rPr>
          <w:color w:val="000000"/>
          <w:sz w:val="28"/>
          <w:szCs w:val="28"/>
        </w:rPr>
        <w:t xml:space="preserve">, размещенные </w:t>
      </w:r>
      <w:r>
        <w:rPr>
          <w:color w:val="000000"/>
          <w:sz w:val="28"/>
          <w:szCs w:val="28"/>
        </w:rPr>
        <w:t xml:space="preserve">  в разделе </w:t>
      </w:r>
      <w:hyperlink r:id="rId10" w:history="1">
        <w:r w:rsidR="00CB6665" w:rsidRPr="0097637C">
          <w:rPr>
            <w:rStyle w:val="a4"/>
            <w:sz w:val="28"/>
            <w:szCs w:val="28"/>
          </w:rPr>
          <w:t>http://vladimirstat.gks.ru/wps/wcm/connect/rosstat_ts/vladimirstat/ru/statistics/enterprises/trade/</w:t>
        </w:r>
      </w:hyperlink>
    </w:p>
    <w:p w:rsidR="00F03E92" w:rsidRDefault="00F03E92" w:rsidP="00405F29">
      <w:pPr>
        <w:ind w:firstLine="709"/>
        <w:jc w:val="center"/>
        <w:rPr>
          <w:b/>
          <w:sz w:val="28"/>
          <w:szCs w:val="28"/>
        </w:rPr>
      </w:pPr>
    </w:p>
    <w:p w:rsidR="003A79CD" w:rsidRPr="003A79CD" w:rsidRDefault="003A79CD" w:rsidP="00405F29">
      <w:pPr>
        <w:ind w:firstLine="709"/>
        <w:jc w:val="both"/>
        <w:rPr>
          <w:sz w:val="28"/>
          <w:szCs w:val="28"/>
        </w:rPr>
      </w:pPr>
    </w:p>
    <w:p w:rsidR="003A79CD" w:rsidRPr="003A79CD" w:rsidRDefault="003A79CD" w:rsidP="003A79CD">
      <w:pPr>
        <w:rPr>
          <w:rFonts w:ascii="Arial" w:hAnsi="Arial" w:cs="Arial"/>
          <w:sz w:val="16"/>
        </w:rPr>
      </w:pPr>
      <w:r w:rsidRPr="003A79CD">
        <w:rPr>
          <w:rFonts w:ascii="Arial" w:hAnsi="Arial" w:cs="Arial"/>
          <w:sz w:val="16"/>
        </w:rPr>
        <w:t>Солдатова Наталья Михайловна,</w:t>
      </w:r>
      <w:r w:rsidRPr="003A79CD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3A79CD">
        <w:rPr>
          <w:rFonts w:ascii="Arial" w:hAnsi="Arial" w:cs="Arial"/>
          <w:sz w:val="16"/>
        </w:rPr>
        <w:t>Владимирстата</w:t>
      </w:r>
      <w:proofErr w:type="spellEnd"/>
      <w:r w:rsidRPr="003A79CD">
        <w:rPr>
          <w:rFonts w:ascii="Arial" w:hAnsi="Arial" w:cs="Arial"/>
          <w:sz w:val="16"/>
        </w:rPr>
        <w:br/>
        <w:t>по взаимодействию  со СМИ</w:t>
      </w:r>
      <w:r w:rsidRPr="003A79CD">
        <w:rPr>
          <w:rFonts w:ascii="Arial" w:hAnsi="Arial" w:cs="Arial"/>
          <w:sz w:val="16"/>
        </w:rPr>
        <w:br/>
        <w:t>тел. (4922 534167); моб.  8 930 740 88 65</w:t>
      </w:r>
      <w:r w:rsidRPr="003A79CD">
        <w:rPr>
          <w:rFonts w:ascii="Arial" w:hAnsi="Arial" w:cs="Arial"/>
          <w:sz w:val="16"/>
        </w:rPr>
        <w:br/>
        <w:t xml:space="preserve">mailto: </w:t>
      </w:r>
      <w:hyperlink r:id="rId11" w:history="1">
        <w:r w:rsidRPr="003A79CD">
          <w:rPr>
            <w:rStyle w:val="a4"/>
            <w:rFonts w:ascii="Arial" w:hAnsi="Arial" w:cs="Arial"/>
            <w:color w:val="auto"/>
            <w:sz w:val="16"/>
          </w:rPr>
          <w:t>P33_nsoldatova@</w:t>
        </w:r>
        <w:proofErr w:type="spellStart"/>
        <w:r w:rsidRPr="003A79CD">
          <w:rPr>
            <w:rStyle w:val="a4"/>
            <w:rFonts w:ascii="Arial" w:hAnsi="Arial" w:cs="Arial"/>
            <w:color w:val="auto"/>
            <w:sz w:val="16"/>
            <w:lang w:val="en-US"/>
          </w:rPr>
          <w:t>gks</w:t>
        </w:r>
        <w:proofErr w:type="spellEnd"/>
        <w:r w:rsidRPr="003A79CD">
          <w:rPr>
            <w:rStyle w:val="a4"/>
            <w:rFonts w:ascii="Arial" w:hAnsi="Arial" w:cs="Arial"/>
            <w:color w:val="auto"/>
            <w:sz w:val="16"/>
          </w:rPr>
          <w:t>.</w:t>
        </w:r>
        <w:proofErr w:type="spellStart"/>
        <w:r w:rsidRPr="003A79CD">
          <w:rPr>
            <w:rStyle w:val="a4"/>
            <w:rFonts w:ascii="Arial" w:hAnsi="Arial" w:cs="Arial"/>
            <w:color w:val="auto"/>
            <w:sz w:val="16"/>
            <w:lang w:val="en-US"/>
          </w:rPr>
          <w:t>ru</w:t>
        </w:r>
        <w:proofErr w:type="spellEnd"/>
      </w:hyperlink>
    </w:p>
    <w:p w:rsidR="003A79CD" w:rsidRDefault="0098635A" w:rsidP="003A79CD">
      <w:pPr>
        <w:rPr>
          <w:rStyle w:val="a4"/>
          <w:rFonts w:ascii="Arial" w:hAnsi="Arial" w:cs="Arial"/>
          <w:color w:val="auto"/>
          <w:sz w:val="16"/>
        </w:rPr>
      </w:pPr>
      <w:hyperlink r:id="rId12" w:history="1">
        <w:r w:rsidR="003A79CD" w:rsidRPr="003A79CD">
          <w:rPr>
            <w:rStyle w:val="a4"/>
            <w:rFonts w:ascii="Arial" w:hAnsi="Arial" w:cs="Arial"/>
            <w:color w:val="auto"/>
            <w:sz w:val="16"/>
          </w:rPr>
          <w:t>http://vladimirstat.gks.ru</w:t>
        </w:r>
      </w:hyperlink>
    </w:p>
    <w:p w:rsidR="0056184A" w:rsidRDefault="0056184A" w:rsidP="003A79CD">
      <w:pPr>
        <w:rPr>
          <w:rStyle w:val="a4"/>
          <w:rFonts w:ascii="Arial" w:hAnsi="Arial" w:cs="Arial"/>
          <w:color w:val="auto"/>
          <w:sz w:val="16"/>
        </w:rPr>
      </w:pPr>
    </w:p>
    <w:p w:rsidR="0056184A" w:rsidRDefault="0056184A" w:rsidP="003A79CD">
      <w:pPr>
        <w:rPr>
          <w:rStyle w:val="a4"/>
          <w:rFonts w:ascii="Arial" w:hAnsi="Arial" w:cs="Arial"/>
          <w:color w:val="auto"/>
          <w:sz w:val="16"/>
        </w:rPr>
      </w:pPr>
    </w:p>
    <w:p w:rsidR="0056184A" w:rsidRDefault="0056184A" w:rsidP="003A79CD">
      <w:pPr>
        <w:rPr>
          <w:rStyle w:val="a4"/>
          <w:rFonts w:ascii="Arial" w:hAnsi="Arial" w:cs="Arial"/>
          <w:color w:val="auto"/>
          <w:sz w:val="16"/>
        </w:rPr>
      </w:pPr>
    </w:p>
    <w:p w:rsidR="0056184A" w:rsidRPr="003A79CD" w:rsidRDefault="0056184A" w:rsidP="003A79CD">
      <w:pPr>
        <w:rPr>
          <w:rFonts w:ascii="Arial" w:hAnsi="Arial" w:cs="Arial"/>
          <w:sz w:val="16"/>
        </w:rPr>
      </w:pPr>
    </w:p>
    <w:p w:rsidR="003A79CD" w:rsidRPr="003A79CD" w:rsidRDefault="003A79CD" w:rsidP="003A79CD">
      <w:pPr>
        <w:rPr>
          <w:rFonts w:ascii="Arial" w:hAnsi="Arial" w:cs="Arial"/>
          <w:sz w:val="16"/>
        </w:rPr>
      </w:pPr>
    </w:p>
    <w:p w:rsidR="003A79CD" w:rsidRPr="003A79CD" w:rsidRDefault="003A79CD" w:rsidP="00405F29">
      <w:pPr>
        <w:ind w:firstLine="709"/>
        <w:jc w:val="both"/>
        <w:rPr>
          <w:sz w:val="28"/>
          <w:szCs w:val="28"/>
        </w:rPr>
      </w:pPr>
    </w:p>
    <w:p w:rsidR="00906064" w:rsidRPr="00405F29" w:rsidRDefault="00906064" w:rsidP="00405F29">
      <w:pPr>
        <w:ind w:firstLine="709"/>
        <w:jc w:val="both"/>
        <w:rPr>
          <w:sz w:val="22"/>
          <w:szCs w:val="22"/>
        </w:rPr>
      </w:pPr>
      <w:r w:rsidRPr="00405F29"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05F29">
        <w:rPr>
          <w:b/>
          <w:color w:val="000000"/>
          <w:sz w:val="22"/>
          <w:szCs w:val="22"/>
        </w:rPr>
        <w:t>обязательна</w:t>
      </w:r>
    </w:p>
    <w:p w:rsidR="00086A2F" w:rsidRDefault="00086A2F" w:rsidP="00086A2F">
      <w:pPr>
        <w:tabs>
          <w:tab w:val="left" w:pos="3840"/>
        </w:tabs>
        <w:ind w:firstLine="709"/>
        <w:jc w:val="both"/>
        <w:rPr>
          <w:rFonts w:eastAsia="Batang"/>
          <w:sz w:val="26"/>
          <w:szCs w:val="26"/>
        </w:rPr>
      </w:pPr>
    </w:p>
    <w:sectPr w:rsidR="00086A2F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5A" w:rsidRDefault="0098635A">
      <w:r>
        <w:separator/>
      </w:r>
    </w:p>
  </w:endnote>
  <w:endnote w:type="continuationSeparator" w:id="0">
    <w:p w:rsidR="0098635A" w:rsidRDefault="009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064" w:rsidRDefault="0090606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917">
      <w:rPr>
        <w:rStyle w:val="a7"/>
        <w:noProof/>
      </w:rPr>
      <w:t>3</w:t>
    </w:r>
    <w:r>
      <w:rPr>
        <w:rStyle w:val="a7"/>
      </w:rPr>
      <w:fldChar w:fldCharType="end"/>
    </w:r>
  </w:p>
  <w:p w:rsidR="00906064" w:rsidRDefault="0090606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5A" w:rsidRDefault="0098635A">
      <w:r>
        <w:separator/>
      </w:r>
    </w:p>
  </w:footnote>
  <w:footnote w:type="continuationSeparator" w:id="0">
    <w:p w:rsidR="0098635A" w:rsidRDefault="0098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5101"/>
    <w:rsid w:val="00007F5F"/>
    <w:rsid w:val="00010788"/>
    <w:rsid w:val="00010912"/>
    <w:rsid w:val="00013E33"/>
    <w:rsid w:val="00030304"/>
    <w:rsid w:val="00031F19"/>
    <w:rsid w:val="00035DE2"/>
    <w:rsid w:val="000420E7"/>
    <w:rsid w:val="00043488"/>
    <w:rsid w:val="0005263E"/>
    <w:rsid w:val="0005361E"/>
    <w:rsid w:val="00054909"/>
    <w:rsid w:val="00061B02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C192D"/>
    <w:rsid w:val="000C4C85"/>
    <w:rsid w:val="000C5DE8"/>
    <w:rsid w:val="000D77AC"/>
    <w:rsid w:val="000E160C"/>
    <w:rsid w:val="000E266D"/>
    <w:rsid w:val="000E4F50"/>
    <w:rsid w:val="000F0F4F"/>
    <w:rsid w:val="000F3195"/>
    <w:rsid w:val="00115CC5"/>
    <w:rsid w:val="00116229"/>
    <w:rsid w:val="001252A5"/>
    <w:rsid w:val="001252ED"/>
    <w:rsid w:val="001265F8"/>
    <w:rsid w:val="001318A6"/>
    <w:rsid w:val="00136F0C"/>
    <w:rsid w:val="00146F84"/>
    <w:rsid w:val="00150289"/>
    <w:rsid w:val="00154C9A"/>
    <w:rsid w:val="001556EE"/>
    <w:rsid w:val="00155ABA"/>
    <w:rsid w:val="00164029"/>
    <w:rsid w:val="00175C37"/>
    <w:rsid w:val="00175CC1"/>
    <w:rsid w:val="001764C3"/>
    <w:rsid w:val="0018028B"/>
    <w:rsid w:val="001914F8"/>
    <w:rsid w:val="001955EE"/>
    <w:rsid w:val="001A7A09"/>
    <w:rsid w:val="001B3C0C"/>
    <w:rsid w:val="001B40EB"/>
    <w:rsid w:val="001D4DA3"/>
    <w:rsid w:val="001E255E"/>
    <w:rsid w:val="001F4A93"/>
    <w:rsid w:val="001F774F"/>
    <w:rsid w:val="002169B4"/>
    <w:rsid w:val="002226A1"/>
    <w:rsid w:val="002316F8"/>
    <w:rsid w:val="00231CD9"/>
    <w:rsid w:val="0025084C"/>
    <w:rsid w:val="00263D4B"/>
    <w:rsid w:val="00265F56"/>
    <w:rsid w:val="002733B9"/>
    <w:rsid w:val="00274CA9"/>
    <w:rsid w:val="002826BA"/>
    <w:rsid w:val="002849A9"/>
    <w:rsid w:val="002A20A0"/>
    <w:rsid w:val="002A4A84"/>
    <w:rsid w:val="002B353B"/>
    <w:rsid w:val="002C1F03"/>
    <w:rsid w:val="002D6DF1"/>
    <w:rsid w:val="002D7186"/>
    <w:rsid w:val="002E32A6"/>
    <w:rsid w:val="002E3C2F"/>
    <w:rsid w:val="0030219C"/>
    <w:rsid w:val="003047F0"/>
    <w:rsid w:val="00304E24"/>
    <w:rsid w:val="00312180"/>
    <w:rsid w:val="0031595B"/>
    <w:rsid w:val="0032599E"/>
    <w:rsid w:val="0033346D"/>
    <w:rsid w:val="00335C42"/>
    <w:rsid w:val="00351FDB"/>
    <w:rsid w:val="00355959"/>
    <w:rsid w:val="00355CC5"/>
    <w:rsid w:val="00360316"/>
    <w:rsid w:val="00366D32"/>
    <w:rsid w:val="00367667"/>
    <w:rsid w:val="00390005"/>
    <w:rsid w:val="003937BD"/>
    <w:rsid w:val="003A0673"/>
    <w:rsid w:val="003A303A"/>
    <w:rsid w:val="003A6A7C"/>
    <w:rsid w:val="003A79CD"/>
    <w:rsid w:val="003B0A8D"/>
    <w:rsid w:val="003C7715"/>
    <w:rsid w:val="003D79E0"/>
    <w:rsid w:val="003F1BB4"/>
    <w:rsid w:val="003F76EB"/>
    <w:rsid w:val="00405F29"/>
    <w:rsid w:val="00410C30"/>
    <w:rsid w:val="004119D3"/>
    <w:rsid w:val="004132FB"/>
    <w:rsid w:val="00414686"/>
    <w:rsid w:val="00437F25"/>
    <w:rsid w:val="00444704"/>
    <w:rsid w:val="00456864"/>
    <w:rsid w:val="00477876"/>
    <w:rsid w:val="0048120B"/>
    <w:rsid w:val="00487A9A"/>
    <w:rsid w:val="00491A4F"/>
    <w:rsid w:val="004926C9"/>
    <w:rsid w:val="00493E98"/>
    <w:rsid w:val="00493FF8"/>
    <w:rsid w:val="004A0005"/>
    <w:rsid w:val="004A18B8"/>
    <w:rsid w:val="004A5ECD"/>
    <w:rsid w:val="004A6D8B"/>
    <w:rsid w:val="004A7FC7"/>
    <w:rsid w:val="004B2A36"/>
    <w:rsid w:val="004B2DA1"/>
    <w:rsid w:val="004B414D"/>
    <w:rsid w:val="004B43D8"/>
    <w:rsid w:val="004C45DD"/>
    <w:rsid w:val="004D1274"/>
    <w:rsid w:val="004D20CD"/>
    <w:rsid w:val="004D7D3D"/>
    <w:rsid w:val="004E0C57"/>
    <w:rsid w:val="004E25FC"/>
    <w:rsid w:val="004E2D7D"/>
    <w:rsid w:val="004E4750"/>
    <w:rsid w:val="004E7754"/>
    <w:rsid w:val="004F5612"/>
    <w:rsid w:val="004F5FCF"/>
    <w:rsid w:val="00501743"/>
    <w:rsid w:val="00501B8A"/>
    <w:rsid w:val="00504B80"/>
    <w:rsid w:val="005114C3"/>
    <w:rsid w:val="0051152F"/>
    <w:rsid w:val="00512E7A"/>
    <w:rsid w:val="0051348C"/>
    <w:rsid w:val="005141E4"/>
    <w:rsid w:val="00514E03"/>
    <w:rsid w:val="005312A6"/>
    <w:rsid w:val="00533C23"/>
    <w:rsid w:val="0053514B"/>
    <w:rsid w:val="00540552"/>
    <w:rsid w:val="00545371"/>
    <w:rsid w:val="00550BC8"/>
    <w:rsid w:val="00552C44"/>
    <w:rsid w:val="0056184A"/>
    <w:rsid w:val="00562EC2"/>
    <w:rsid w:val="005635FE"/>
    <w:rsid w:val="0057313F"/>
    <w:rsid w:val="00577A2D"/>
    <w:rsid w:val="00577BE8"/>
    <w:rsid w:val="005B5D4E"/>
    <w:rsid w:val="005B7967"/>
    <w:rsid w:val="005D4EE1"/>
    <w:rsid w:val="005E43C2"/>
    <w:rsid w:val="00610E60"/>
    <w:rsid w:val="006165DE"/>
    <w:rsid w:val="00622AB6"/>
    <w:rsid w:val="0062458C"/>
    <w:rsid w:val="006413E1"/>
    <w:rsid w:val="00654126"/>
    <w:rsid w:val="006612D8"/>
    <w:rsid w:val="00662982"/>
    <w:rsid w:val="0066527F"/>
    <w:rsid w:val="0067546E"/>
    <w:rsid w:val="006762A1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7CE7"/>
    <w:rsid w:val="006F0320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71DD"/>
    <w:rsid w:val="00752CCA"/>
    <w:rsid w:val="00777FC1"/>
    <w:rsid w:val="00787CDA"/>
    <w:rsid w:val="00790C33"/>
    <w:rsid w:val="00794571"/>
    <w:rsid w:val="007A502B"/>
    <w:rsid w:val="007A64AD"/>
    <w:rsid w:val="007B0B60"/>
    <w:rsid w:val="007C0BD8"/>
    <w:rsid w:val="007C585A"/>
    <w:rsid w:val="007D60A6"/>
    <w:rsid w:val="007E1AF3"/>
    <w:rsid w:val="007F62EC"/>
    <w:rsid w:val="007F75DD"/>
    <w:rsid w:val="008100ED"/>
    <w:rsid w:val="00813952"/>
    <w:rsid w:val="00816048"/>
    <w:rsid w:val="008161D3"/>
    <w:rsid w:val="00822EBE"/>
    <w:rsid w:val="00837FDF"/>
    <w:rsid w:val="00852B4F"/>
    <w:rsid w:val="00860A1D"/>
    <w:rsid w:val="00874F0A"/>
    <w:rsid w:val="00886299"/>
    <w:rsid w:val="00886C3B"/>
    <w:rsid w:val="00886DC9"/>
    <w:rsid w:val="0089198C"/>
    <w:rsid w:val="00891A25"/>
    <w:rsid w:val="00895B18"/>
    <w:rsid w:val="008A6E45"/>
    <w:rsid w:val="008B0773"/>
    <w:rsid w:val="008B5882"/>
    <w:rsid w:val="008D19CD"/>
    <w:rsid w:val="008D222F"/>
    <w:rsid w:val="008D3231"/>
    <w:rsid w:val="008D32EA"/>
    <w:rsid w:val="008F14BB"/>
    <w:rsid w:val="008F1715"/>
    <w:rsid w:val="008F1A44"/>
    <w:rsid w:val="00906064"/>
    <w:rsid w:val="00906FF4"/>
    <w:rsid w:val="00914185"/>
    <w:rsid w:val="00915844"/>
    <w:rsid w:val="009161BC"/>
    <w:rsid w:val="00922E34"/>
    <w:rsid w:val="00924E21"/>
    <w:rsid w:val="00927ED2"/>
    <w:rsid w:val="00930525"/>
    <w:rsid w:val="00932708"/>
    <w:rsid w:val="0094396A"/>
    <w:rsid w:val="009452D1"/>
    <w:rsid w:val="00945E0E"/>
    <w:rsid w:val="00952B82"/>
    <w:rsid w:val="00954184"/>
    <w:rsid w:val="009547C1"/>
    <w:rsid w:val="0095618E"/>
    <w:rsid w:val="0096081D"/>
    <w:rsid w:val="009636B6"/>
    <w:rsid w:val="009752BE"/>
    <w:rsid w:val="0098635A"/>
    <w:rsid w:val="00993451"/>
    <w:rsid w:val="009A1457"/>
    <w:rsid w:val="009B5AE6"/>
    <w:rsid w:val="009B756F"/>
    <w:rsid w:val="009C1C71"/>
    <w:rsid w:val="009D1DE5"/>
    <w:rsid w:val="00A0658E"/>
    <w:rsid w:val="00A14917"/>
    <w:rsid w:val="00A1619A"/>
    <w:rsid w:val="00A17739"/>
    <w:rsid w:val="00A266CE"/>
    <w:rsid w:val="00A32F34"/>
    <w:rsid w:val="00A42855"/>
    <w:rsid w:val="00A51077"/>
    <w:rsid w:val="00A51106"/>
    <w:rsid w:val="00A6236A"/>
    <w:rsid w:val="00A7176E"/>
    <w:rsid w:val="00A72FC9"/>
    <w:rsid w:val="00A821C1"/>
    <w:rsid w:val="00A90BDB"/>
    <w:rsid w:val="00A93383"/>
    <w:rsid w:val="00AA7500"/>
    <w:rsid w:val="00AB01FC"/>
    <w:rsid w:val="00AB4D03"/>
    <w:rsid w:val="00AD400D"/>
    <w:rsid w:val="00AD5268"/>
    <w:rsid w:val="00AD53F7"/>
    <w:rsid w:val="00AE62ED"/>
    <w:rsid w:val="00AF713F"/>
    <w:rsid w:val="00B011A0"/>
    <w:rsid w:val="00B0500B"/>
    <w:rsid w:val="00B07B91"/>
    <w:rsid w:val="00B1542C"/>
    <w:rsid w:val="00B1565B"/>
    <w:rsid w:val="00B35CA4"/>
    <w:rsid w:val="00B47D99"/>
    <w:rsid w:val="00B5592A"/>
    <w:rsid w:val="00B56256"/>
    <w:rsid w:val="00B61AAB"/>
    <w:rsid w:val="00B62C06"/>
    <w:rsid w:val="00B634A4"/>
    <w:rsid w:val="00B65C31"/>
    <w:rsid w:val="00B67AFC"/>
    <w:rsid w:val="00B80472"/>
    <w:rsid w:val="00B80B20"/>
    <w:rsid w:val="00B81B24"/>
    <w:rsid w:val="00BA3009"/>
    <w:rsid w:val="00BC2193"/>
    <w:rsid w:val="00BC294A"/>
    <w:rsid w:val="00BC3B03"/>
    <w:rsid w:val="00BC6AFF"/>
    <w:rsid w:val="00BD37EF"/>
    <w:rsid w:val="00BD3B30"/>
    <w:rsid w:val="00BD3DC3"/>
    <w:rsid w:val="00BD62FB"/>
    <w:rsid w:val="00BE26ED"/>
    <w:rsid w:val="00C21956"/>
    <w:rsid w:val="00C23F2A"/>
    <w:rsid w:val="00C43649"/>
    <w:rsid w:val="00C517F2"/>
    <w:rsid w:val="00C52677"/>
    <w:rsid w:val="00C53C8A"/>
    <w:rsid w:val="00C638E5"/>
    <w:rsid w:val="00C81963"/>
    <w:rsid w:val="00C853AF"/>
    <w:rsid w:val="00C94EC3"/>
    <w:rsid w:val="00C954D2"/>
    <w:rsid w:val="00C97DE5"/>
    <w:rsid w:val="00CB371E"/>
    <w:rsid w:val="00CB4E57"/>
    <w:rsid w:val="00CB6665"/>
    <w:rsid w:val="00CC212F"/>
    <w:rsid w:val="00CC4408"/>
    <w:rsid w:val="00CD3D71"/>
    <w:rsid w:val="00CD483D"/>
    <w:rsid w:val="00CD64B2"/>
    <w:rsid w:val="00CD741B"/>
    <w:rsid w:val="00CE4B28"/>
    <w:rsid w:val="00CF074C"/>
    <w:rsid w:val="00CF7F4B"/>
    <w:rsid w:val="00D0368D"/>
    <w:rsid w:val="00D17507"/>
    <w:rsid w:val="00D30DAF"/>
    <w:rsid w:val="00D31A3F"/>
    <w:rsid w:val="00D34143"/>
    <w:rsid w:val="00D370AD"/>
    <w:rsid w:val="00D40F17"/>
    <w:rsid w:val="00D46BB8"/>
    <w:rsid w:val="00D55806"/>
    <w:rsid w:val="00D5704A"/>
    <w:rsid w:val="00D64462"/>
    <w:rsid w:val="00D718D1"/>
    <w:rsid w:val="00D71E47"/>
    <w:rsid w:val="00D84E4C"/>
    <w:rsid w:val="00D94085"/>
    <w:rsid w:val="00D964B8"/>
    <w:rsid w:val="00DB314F"/>
    <w:rsid w:val="00DB6141"/>
    <w:rsid w:val="00DB622D"/>
    <w:rsid w:val="00DD3AAD"/>
    <w:rsid w:val="00DE28D2"/>
    <w:rsid w:val="00DF572C"/>
    <w:rsid w:val="00DF5C7A"/>
    <w:rsid w:val="00E053D1"/>
    <w:rsid w:val="00E102A1"/>
    <w:rsid w:val="00E13C41"/>
    <w:rsid w:val="00E254BE"/>
    <w:rsid w:val="00E25BF6"/>
    <w:rsid w:val="00E46D56"/>
    <w:rsid w:val="00E50685"/>
    <w:rsid w:val="00E52734"/>
    <w:rsid w:val="00E55A08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0C0"/>
    <w:rsid w:val="00EB3B0E"/>
    <w:rsid w:val="00EB521D"/>
    <w:rsid w:val="00EB5C72"/>
    <w:rsid w:val="00EB7145"/>
    <w:rsid w:val="00EC1FE6"/>
    <w:rsid w:val="00EC40CC"/>
    <w:rsid w:val="00EC582D"/>
    <w:rsid w:val="00ED3FF9"/>
    <w:rsid w:val="00ED544F"/>
    <w:rsid w:val="00ED76FC"/>
    <w:rsid w:val="00EF30DF"/>
    <w:rsid w:val="00EF4FC2"/>
    <w:rsid w:val="00F00002"/>
    <w:rsid w:val="00F007E6"/>
    <w:rsid w:val="00F03E92"/>
    <w:rsid w:val="00F24859"/>
    <w:rsid w:val="00F326C7"/>
    <w:rsid w:val="00F36C1B"/>
    <w:rsid w:val="00F455C0"/>
    <w:rsid w:val="00F47A10"/>
    <w:rsid w:val="00F60767"/>
    <w:rsid w:val="00F66076"/>
    <w:rsid w:val="00F71E31"/>
    <w:rsid w:val="00F75317"/>
    <w:rsid w:val="00F77867"/>
    <w:rsid w:val="00F81826"/>
    <w:rsid w:val="00F9654C"/>
    <w:rsid w:val="00F971BA"/>
    <w:rsid w:val="00FA2C90"/>
    <w:rsid w:val="00FA7575"/>
    <w:rsid w:val="00FB0CB5"/>
    <w:rsid w:val="00FB5396"/>
    <w:rsid w:val="00FC3D2F"/>
    <w:rsid w:val="00FC600B"/>
    <w:rsid w:val="00FD244F"/>
    <w:rsid w:val="00FD4D69"/>
    <w:rsid w:val="00FE1A4F"/>
    <w:rsid w:val="00FE6FA8"/>
    <w:rsid w:val="00FF26A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B756F"/>
    <w:pPr>
      <w:spacing w:line="302" w:lineRule="exact"/>
      <w:ind w:firstLine="73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9B756F"/>
    <w:rPr>
      <w:rFonts w:ascii="Arial" w:hAnsi="Arial" w:cs="Arial" w:hint="default"/>
      <w:sz w:val="22"/>
      <w:szCs w:val="22"/>
    </w:rPr>
  </w:style>
  <w:style w:type="character" w:styleId="af1">
    <w:name w:val="Emphasis"/>
    <w:basedOn w:val="a0"/>
    <w:uiPriority w:val="20"/>
    <w:qFormat/>
    <w:locked/>
    <w:rsid w:val="00D84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B756F"/>
    <w:pPr>
      <w:spacing w:line="302" w:lineRule="exact"/>
      <w:ind w:firstLine="73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9B756F"/>
    <w:rPr>
      <w:rFonts w:ascii="Arial" w:hAnsi="Arial" w:cs="Arial" w:hint="default"/>
      <w:sz w:val="22"/>
      <w:szCs w:val="22"/>
    </w:rPr>
  </w:style>
  <w:style w:type="character" w:styleId="af1">
    <w:name w:val="Emphasis"/>
    <w:basedOn w:val="a0"/>
    <w:uiPriority w:val="20"/>
    <w:qFormat/>
    <w:locked/>
    <w:rsid w:val="00D84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imirstat.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3_nsoldatova@gk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ladimirstat.gks.ru/wps/wcm/connect/rosstat_ts/vladimirstat/ru/statistics/enterprises/tra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5733-B6C8-4497-8D1C-5258633B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Солдатова Наталья Михайловна</cp:lastModifiedBy>
  <cp:revision>29</cp:revision>
  <cp:lastPrinted>2017-03-22T08:49:00Z</cp:lastPrinted>
  <dcterms:created xsi:type="dcterms:W3CDTF">2017-03-15T08:21:00Z</dcterms:created>
  <dcterms:modified xsi:type="dcterms:W3CDTF">2017-03-31T06:54:00Z</dcterms:modified>
</cp:coreProperties>
</file>